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46E53" w:rsidRPr="008357F5" w:rsidRDefault="00D45712" w:rsidP="00CD205D">
      <w:pPr>
        <w:pStyle w:val="CRCoverPage"/>
        <w:tabs>
          <w:tab w:val="right" w:pos="9639"/>
        </w:tabs>
        <w:spacing w:after="0"/>
        <w:rPr>
          <w:b/>
          <w:noProof/>
          <w:sz w:val="24"/>
          <w:lang w:val="en-US"/>
        </w:rPr>
      </w:pPr>
      <w:bookmarkStart w:id="0" w:name="OLE_LINK1"/>
      <w:bookmarkStart w:id="1" w:name="OLE_LINK2"/>
      <w:r w:rsidRPr="008357F5">
        <w:rPr>
          <w:b/>
          <w:noProof/>
          <w:sz w:val="24"/>
          <w:lang w:val="en-US"/>
        </w:rPr>
        <w:t xml:space="preserve">3GPP TSG RAN WG1 Meeting </w:t>
      </w:r>
      <w:r w:rsidR="00916869" w:rsidRPr="008357F5">
        <w:rPr>
          <w:b/>
          <w:noProof/>
          <w:sz w:val="24"/>
          <w:lang w:val="en-US"/>
        </w:rPr>
        <w:t>#92</w:t>
      </w:r>
      <w:r w:rsidR="00CD205D" w:rsidRPr="008357F5">
        <w:rPr>
          <w:b/>
          <w:noProof/>
          <w:sz w:val="24"/>
          <w:lang w:val="en-US"/>
        </w:rPr>
        <w:t xml:space="preserve">                                                       </w:t>
      </w:r>
      <w:r w:rsidR="00916869" w:rsidRPr="008357F5">
        <w:rPr>
          <w:b/>
          <w:noProof/>
          <w:sz w:val="24"/>
          <w:lang w:val="en-US"/>
        </w:rPr>
        <w:t xml:space="preserve">     </w:t>
      </w:r>
      <w:r w:rsidR="00202A80" w:rsidRPr="008357F5">
        <w:rPr>
          <w:b/>
          <w:noProof/>
          <w:sz w:val="24"/>
          <w:lang w:val="en-US"/>
        </w:rPr>
        <w:t>R1-1802543</w:t>
      </w:r>
      <w:r w:rsidR="00B46E53" w:rsidRPr="008357F5">
        <w:rPr>
          <w:b/>
          <w:noProof/>
          <w:sz w:val="24"/>
          <w:lang w:val="en-US"/>
        </w:rPr>
        <w:tab/>
      </w:r>
    </w:p>
    <w:p w:rsidR="00B46E53" w:rsidRPr="008357F5" w:rsidRDefault="00916869" w:rsidP="00B46E53">
      <w:pPr>
        <w:pStyle w:val="CRCoverPage"/>
        <w:tabs>
          <w:tab w:val="right" w:pos="9639"/>
        </w:tabs>
        <w:spacing w:after="0"/>
        <w:rPr>
          <w:b/>
          <w:noProof/>
          <w:sz w:val="24"/>
          <w:lang w:val="en-US"/>
        </w:rPr>
      </w:pPr>
      <w:r w:rsidRPr="008357F5">
        <w:rPr>
          <w:b/>
          <w:noProof/>
          <w:sz w:val="24"/>
          <w:lang w:val="en-US"/>
        </w:rPr>
        <w:t>Athens, Greece, February 26th – March 2nd, 2018</w:t>
      </w:r>
    </w:p>
    <w:p w:rsidR="009E3446" w:rsidRPr="008357F5" w:rsidRDefault="009E3446" w:rsidP="009E3446">
      <w:pPr>
        <w:pStyle w:val="TdocHeader2"/>
        <w:rPr>
          <w:sz w:val="20"/>
          <w:lang w:val="en-US"/>
        </w:rPr>
      </w:pPr>
    </w:p>
    <w:p w:rsidR="00AA0AF8" w:rsidRPr="008357F5" w:rsidRDefault="00AA0AF8" w:rsidP="00AA0AF8">
      <w:pPr>
        <w:pStyle w:val="TdocHeader2"/>
        <w:spacing w:line="276" w:lineRule="auto"/>
        <w:rPr>
          <w:sz w:val="24"/>
          <w:szCs w:val="24"/>
          <w:lang w:val="en-US"/>
        </w:rPr>
      </w:pPr>
      <w:r w:rsidRPr="008357F5">
        <w:rPr>
          <w:sz w:val="24"/>
          <w:szCs w:val="24"/>
          <w:lang w:val="en-US"/>
        </w:rPr>
        <w:t>Agenda item:</w:t>
      </w:r>
      <w:r w:rsidRPr="008357F5">
        <w:rPr>
          <w:sz w:val="24"/>
          <w:szCs w:val="24"/>
          <w:lang w:val="en-US"/>
        </w:rPr>
        <w:tab/>
        <w:t>7.</w:t>
      </w:r>
      <w:r w:rsidR="00916869" w:rsidRPr="008357F5">
        <w:rPr>
          <w:sz w:val="24"/>
          <w:szCs w:val="24"/>
          <w:lang w:val="en-US"/>
        </w:rPr>
        <w:t>3.1</w:t>
      </w:r>
    </w:p>
    <w:p w:rsidR="009E3446" w:rsidRPr="008357F5" w:rsidRDefault="00110934" w:rsidP="000F0F97">
      <w:pPr>
        <w:pStyle w:val="TdocHeader2"/>
        <w:spacing w:line="276" w:lineRule="auto"/>
        <w:rPr>
          <w:sz w:val="24"/>
          <w:szCs w:val="24"/>
          <w:lang w:val="en-US"/>
        </w:rPr>
      </w:pPr>
      <w:r w:rsidRPr="008357F5">
        <w:rPr>
          <w:sz w:val="24"/>
          <w:szCs w:val="24"/>
          <w:lang w:val="en-US"/>
        </w:rPr>
        <w:t xml:space="preserve">Source: </w:t>
      </w:r>
      <w:r w:rsidR="00F45551" w:rsidRPr="008357F5">
        <w:rPr>
          <w:sz w:val="24"/>
          <w:szCs w:val="24"/>
          <w:lang w:val="en-US"/>
        </w:rPr>
        <w:t>Nokia</w:t>
      </w:r>
    </w:p>
    <w:p w:rsidR="009E3446" w:rsidRPr="008357F5" w:rsidRDefault="009E3446" w:rsidP="00110934">
      <w:pPr>
        <w:pStyle w:val="TdocHeader2"/>
        <w:spacing w:line="276" w:lineRule="auto"/>
        <w:jc w:val="left"/>
        <w:rPr>
          <w:sz w:val="24"/>
          <w:szCs w:val="24"/>
          <w:lang w:val="en-US"/>
        </w:rPr>
      </w:pPr>
      <w:r w:rsidRPr="008357F5">
        <w:rPr>
          <w:sz w:val="24"/>
          <w:szCs w:val="24"/>
          <w:lang w:val="en-US"/>
        </w:rPr>
        <w:t>Title:</w:t>
      </w:r>
      <w:r w:rsidR="00110934" w:rsidRPr="008357F5">
        <w:rPr>
          <w:sz w:val="24"/>
          <w:szCs w:val="24"/>
          <w:lang w:val="en-US"/>
        </w:rPr>
        <w:t xml:space="preserve"> </w:t>
      </w:r>
      <w:r w:rsidR="00473608" w:rsidRPr="008357F5">
        <w:rPr>
          <w:sz w:val="24"/>
          <w:szCs w:val="24"/>
          <w:lang w:val="en-US"/>
        </w:rPr>
        <w:t xml:space="preserve">     </w:t>
      </w:r>
      <w:r w:rsidR="00110934" w:rsidRPr="008357F5">
        <w:rPr>
          <w:sz w:val="24"/>
          <w:szCs w:val="24"/>
          <w:lang w:val="en-US"/>
        </w:rPr>
        <w:t>Suburban environment channel characteristics and path loss for NTN</w:t>
      </w:r>
    </w:p>
    <w:p w:rsidR="005E77A4" w:rsidRPr="008357F5" w:rsidRDefault="009E3446" w:rsidP="005E77A4">
      <w:pPr>
        <w:pStyle w:val="TdocHeader2"/>
        <w:spacing w:line="276" w:lineRule="auto"/>
        <w:rPr>
          <w:sz w:val="24"/>
          <w:szCs w:val="24"/>
          <w:lang w:val="en-US"/>
        </w:rPr>
      </w:pPr>
      <w:r w:rsidRPr="008357F5">
        <w:rPr>
          <w:sz w:val="24"/>
          <w:szCs w:val="24"/>
          <w:lang w:val="en-US"/>
        </w:rPr>
        <w:t>Document for:</w:t>
      </w:r>
      <w:r w:rsidRPr="008357F5">
        <w:rPr>
          <w:sz w:val="24"/>
          <w:szCs w:val="24"/>
          <w:lang w:val="en-US"/>
        </w:rPr>
        <w:tab/>
      </w:r>
      <w:r w:rsidR="003F4A7A" w:rsidRPr="008357F5">
        <w:rPr>
          <w:sz w:val="24"/>
          <w:szCs w:val="24"/>
          <w:lang w:val="en-US"/>
        </w:rPr>
        <w:t>Discussion</w:t>
      </w:r>
    </w:p>
    <w:p w:rsidR="004E1483" w:rsidRPr="008357F5" w:rsidRDefault="002C5169" w:rsidP="005E77A4">
      <w:pPr>
        <w:pStyle w:val="TdocHeader2"/>
        <w:spacing w:line="276" w:lineRule="auto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pict>
          <v:rect id="_x0000_i1026" style="width:470.2pt;height:1.5pt" o:hralign="center" o:hrstd="t" o:hrnoshade="t" o:hr="t" fillcolor="black [3213]" stroked="f"/>
        </w:pict>
      </w:r>
    </w:p>
    <w:bookmarkEnd w:id="0"/>
    <w:bookmarkEnd w:id="1"/>
    <w:p w:rsidR="006A1A84" w:rsidRPr="008357F5" w:rsidRDefault="000F0F97" w:rsidP="005E77A4">
      <w:pPr>
        <w:pStyle w:val="Heading1"/>
        <w:rPr>
          <w:lang w:val="en-US"/>
        </w:rPr>
      </w:pPr>
      <w:r w:rsidRPr="008357F5">
        <w:rPr>
          <w:lang w:val="en-US"/>
        </w:rPr>
        <w:t>Introduction</w:t>
      </w:r>
    </w:p>
    <w:p w:rsidR="004B4E09" w:rsidRDefault="000B3DBC" w:rsidP="00C0585D">
      <w:pPr>
        <w:rPr>
          <w:lang w:eastAsia="zh-CN"/>
        </w:rPr>
      </w:pPr>
      <w:r>
        <w:rPr>
          <w:lang w:eastAsia="zh-CN"/>
        </w:rPr>
        <w:t xml:space="preserve">The deployment scenarios of having NR base stations operating onboard a satellite or a high altitude platform in a non-terrestrial network (NTN) </w:t>
      </w:r>
      <w:r w:rsidR="00CC3530">
        <w:rPr>
          <w:lang w:eastAsia="zh-CN"/>
        </w:rPr>
        <w:fldChar w:fldCharType="begin"/>
      </w:r>
      <w:r w:rsidR="00CC3530">
        <w:rPr>
          <w:lang w:eastAsia="zh-CN"/>
        </w:rPr>
        <w:instrText xml:space="preserve"> REF _Ref506191144 \r \h </w:instrText>
      </w:r>
      <w:r w:rsidR="00CC3530">
        <w:rPr>
          <w:lang w:eastAsia="zh-CN"/>
        </w:rPr>
      </w:r>
      <w:r w:rsidR="00CC3530">
        <w:rPr>
          <w:lang w:eastAsia="zh-CN"/>
        </w:rPr>
        <w:fldChar w:fldCharType="separate"/>
      </w:r>
      <w:r w:rsidR="00CC3530">
        <w:rPr>
          <w:lang w:eastAsia="zh-CN"/>
        </w:rPr>
        <w:t>[1]</w:t>
      </w:r>
      <w:r w:rsidR="00CC3530">
        <w:rPr>
          <w:lang w:eastAsia="zh-CN"/>
        </w:rPr>
        <w:fldChar w:fldCharType="end"/>
      </w:r>
      <w:r>
        <w:rPr>
          <w:lang w:eastAsia="zh-CN"/>
        </w:rPr>
        <w:t xml:space="preserve"> pose a new challenge </w:t>
      </w:r>
      <w:r w:rsidR="002C5169">
        <w:rPr>
          <w:lang w:eastAsia="zh-CN"/>
        </w:rPr>
        <w:t xml:space="preserve">for NR channel modeling. Unlike the traditional cellular network, the base stations are high above the ground and may be constantly moving if their platform is an earth orbiting satellite. </w:t>
      </w:r>
      <w:r w:rsidR="002D16D6">
        <w:rPr>
          <w:lang w:eastAsia="zh-CN"/>
        </w:rPr>
        <w:t>Although the Doppler effect may not be an issue for channel modeling, since</w:t>
      </w:r>
      <w:r w:rsidR="002C5169">
        <w:rPr>
          <w:lang w:eastAsia="zh-CN"/>
        </w:rPr>
        <w:t xml:space="preserve"> Doppler shift due to satellite movement is predictable</w:t>
      </w:r>
      <w:r w:rsidR="004B4E09">
        <w:rPr>
          <w:lang w:eastAsia="zh-CN"/>
        </w:rPr>
        <w:t xml:space="preserve"> and the highly directive dish antennas on satellites/HAPS constrict the Doppler spread, </w:t>
      </w:r>
      <w:r w:rsidR="002D16D6">
        <w:rPr>
          <w:lang w:eastAsia="zh-CN"/>
        </w:rPr>
        <w:t>t</w:t>
      </w:r>
      <w:bookmarkStart w:id="2" w:name="_GoBack"/>
      <w:bookmarkEnd w:id="2"/>
      <w:r w:rsidR="002D16D6">
        <w:rPr>
          <w:lang w:eastAsia="zh-CN"/>
        </w:rPr>
        <w:t xml:space="preserve">he channel characteristics </w:t>
      </w:r>
      <w:r w:rsidR="00295EF7">
        <w:rPr>
          <w:lang w:eastAsia="zh-CN"/>
        </w:rPr>
        <w:t xml:space="preserve">may </w:t>
      </w:r>
      <w:r w:rsidR="002D16D6">
        <w:rPr>
          <w:lang w:eastAsia="zh-CN"/>
        </w:rPr>
        <w:t xml:space="preserve">vary </w:t>
      </w:r>
      <w:r w:rsidR="00295EF7">
        <w:rPr>
          <w:lang w:eastAsia="zh-CN"/>
        </w:rPr>
        <w:t>widely for different UE-to-BS elevation angles.</w:t>
      </w:r>
    </w:p>
    <w:p w:rsidR="008C512F" w:rsidRPr="008357F5" w:rsidRDefault="00C96C6F" w:rsidP="00C0585D">
      <w:pPr>
        <w:rPr>
          <w:lang w:eastAsia="zh-CN"/>
        </w:rPr>
      </w:pPr>
      <w:r>
        <w:rPr>
          <w:lang w:eastAsia="zh-CN"/>
        </w:rPr>
        <w:t xml:space="preserve">We have presented an analysis of channel characteristics based on ray tracing </w:t>
      </w:r>
      <w:r w:rsidR="007C3ACA">
        <w:rPr>
          <w:lang w:eastAsia="zh-CN"/>
        </w:rPr>
        <w:t xml:space="preserve">at 2 GHz frequency </w:t>
      </w:r>
      <w:r>
        <w:rPr>
          <w:lang w:eastAsia="zh-CN"/>
        </w:rPr>
        <w:t xml:space="preserve">using Chicago downtown map </w:t>
      </w:r>
      <w:r w:rsidR="00CC3530">
        <w:rPr>
          <w:lang w:eastAsia="zh-CN"/>
        </w:rPr>
        <w:fldChar w:fldCharType="begin"/>
      </w:r>
      <w:r w:rsidR="00CC3530">
        <w:rPr>
          <w:lang w:eastAsia="zh-CN"/>
        </w:rPr>
        <w:instrText xml:space="preserve"> REF _Ref506566687 \r \h </w:instrText>
      </w:r>
      <w:r w:rsidR="00CC3530">
        <w:rPr>
          <w:lang w:eastAsia="zh-CN"/>
        </w:rPr>
      </w:r>
      <w:r w:rsidR="00CC3530">
        <w:rPr>
          <w:lang w:eastAsia="zh-CN"/>
        </w:rPr>
        <w:fldChar w:fldCharType="separate"/>
      </w:r>
      <w:r w:rsidR="00CC3530">
        <w:rPr>
          <w:lang w:eastAsia="zh-CN"/>
        </w:rPr>
        <w:t>[2]</w:t>
      </w:r>
      <w:r w:rsidR="00CC3530">
        <w:rPr>
          <w:lang w:eastAsia="zh-CN"/>
        </w:rPr>
        <w:fldChar w:fldCharType="end"/>
      </w:r>
      <w:r>
        <w:rPr>
          <w:lang w:eastAsia="zh-CN"/>
        </w:rPr>
        <w:t xml:space="preserve">, where </w:t>
      </w:r>
      <w:r w:rsidR="007C3ACA">
        <w:rPr>
          <w:lang w:eastAsia="zh-CN"/>
        </w:rPr>
        <w:t xml:space="preserve">the multipath characteristics </w:t>
      </w:r>
      <w:r w:rsidR="000630AB">
        <w:rPr>
          <w:lang w:eastAsia="zh-CN"/>
        </w:rPr>
        <w:t>such as</w:t>
      </w:r>
      <w:r w:rsidR="007C3ACA">
        <w:rPr>
          <w:lang w:eastAsia="zh-CN"/>
        </w:rPr>
        <w:t xml:space="preserve"> delay spread and angular spread are found similar to NR’s UMa and UMi-SC models </w:t>
      </w:r>
      <w:r w:rsidR="00CC3530">
        <w:rPr>
          <w:lang w:eastAsia="zh-CN"/>
        </w:rPr>
        <w:fldChar w:fldCharType="begin"/>
      </w:r>
      <w:r w:rsidR="00CC3530">
        <w:rPr>
          <w:lang w:eastAsia="zh-CN"/>
        </w:rPr>
        <w:instrText xml:space="preserve"> REF _Ref506566699 \r \h </w:instrText>
      </w:r>
      <w:r w:rsidR="00CC3530">
        <w:rPr>
          <w:lang w:eastAsia="zh-CN"/>
        </w:rPr>
      </w:r>
      <w:r w:rsidR="00CC3530">
        <w:rPr>
          <w:lang w:eastAsia="zh-CN"/>
        </w:rPr>
        <w:fldChar w:fldCharType="separate"/>
      </w:r>
      <w:r w:rsidR="00CC3530">
        <w:rPr>
          <w:lang w:eastAsia="zh-CN"/>
        </w:rPr>
        <w:t>[3]</w:t>
      </w:r>
      <w:r w:rsidR="00CC3530">
        <w:rPr>
          <w:lang w:eastAsia="zh-CN"/>
        </w:rPr>
        <w:fldChar w:fldCharType="end"/>
      </w:r>
      <w:r w:rsidR="007C3ACA">
        <w:rPr>
          <w:lang w:eastAsia="zh-CN"/>
        </w:rPr>
        <w:t xml:space="preserve"> at low elevation angles (&lt; 30</w:t>
      </w:r>
      <w:r w:rsidR="00B17F26">
        <w:rPr>
          <w:rFonts w:ascii="Times New Roman" w:hAnsi="Times New Roman" w:cs="Times New Roman"/>
          <w:lang w:eastAsia="zh-CN"/>
        </w:rPr>
        <w:t>°</w:t>
      </w:r>
      <w:r w:rsidR="007C3ACA">
        <w:rPr>
          <w:lang w:eastAsia="zh-CN"/>
        </w:rPr>
        <w:t>), while multipath power at high elevation angles decreases sharply</w:t>
      </w:r>
      <w:r>
        <w:rPr>
          <w:lang w:eastAsia="zh-CN"/>
        </w:rPr>
        <w:t xml:space="preserve">. </w:t>
      </w:r>
      <w:r w:rsidR="007C3ACA">
        <w:rPr>
          <w:lang w:eastAsia="zh-CN"/>
        </w:rPr>
        <w:t xml:space="preserve">In another contribution, we proposed a path loss model </w:t>
      </w:r>
      <w:r w:rsidR="002C0CDD">
        <w:rPr>
          <w:lang w:eastAsia="zh-CN"/>
        </w:rPr>
        <w:t xml:space="preserve">derived from the Chicago ray tracing data </w:t>
      </w:r>
      <w:r w:rsidR="00CC3530">
        <w:rPr>
          <w:lang w:eastAsia="zh-CN"/>
        </w:rPr>
        <w:fldChar w:fldCharType="begin"/>
      </w:r>
      <w:r w:rsidR="00CC3530">
        <w:rPr>
          <w:lang w:eastAsia="zh-CN"/>
        </w:rPr>
        <w:instrText xml:space="preserve"> REF _Ref506566770 \r \h </w:instrText>
      </w:r>
      <w:r w:rsidR="00CC3530">
        <w:rPr>
          <w:lang w:eastAsia="zh-CN"/>
        </w:rPr>
      </w:r>
      <w:r w:rsidR="00CC3530">
        <w:rPr>
          <w:lang w:eastAsia="zh-CN"/>
        </w:rPr>
        <w:fldChar w:fldCharType="separate"/>
      </w:r>
      <w:r w:rsidR="00CC3530">
        <w:rPr>
          <w:lang w:eastAsia="zh-CN"/>
        </w:rPr>
        <w:t>[4]</w:t>
      </w:r>
      <w:r w:rsidR="00CC3530">
        <w:rPr>
          <w:lang w:eastAsia="zh-CN"/>
        </w:rPr>
        <w:fldChar w:fldCharType="end"/>
      </w:r>
      <w:r w:rsidR="002C0CDD">
        <w:rPr>
          <w:lang w:eastAsia="zh-CN"/>
        </w:rPr>
        <w:t xml:space="preserve">. In this contribution, we extend the previous ray tracing based analysis to </w:t>
      </w:r>
      <w:r w:rsidR="00B17F26">
        <w:rPr>
          <w:lang w:eastAsia="zh-CN"/>
        </w:rPr>
        <w:t>the</w:t>
      </w:r>
      <w:r w:rsidR="002C0CDD">
        <w:rPr>
          <w:lang w:eastAsia="zh-CN"/>
        </w:rPr>
        <w:t xml:space="preserve"> suburban </w:t>
      </w:r>
      <w:r w:rsidR="000630AB">
        <w:rPr>
          <w:lang w:eastAsia="zh-CN"/>
        </w:rPr>
        <w:t>environment and</w:t>
      </w:r>
      <w:r w:rsidR="00B17F26">
        <w:rPr>
          <w:lang w:eastAsia="zh-CN"/>
        </w:rPr>
        <w:t xml:space="preserve"> also look into the issue of frequency selectivity in this setting.</w:t>
      </w:r>
    </w:p>
    <w:p w:rsidR="005E77A4" w:rsidRPr="008357F5" w:rsidRDefault="005E77A4" w:rsidP="005E77A4">
      <w:pPr>
        <w:pStyle w:val="Heading1"/>
        <w:rPr>
          <w:lang w:val="en-US"/>
        </w:rPr>
      </w:pPr>
      <w:r w:rsidRPr="008357F5">
        <w:rPr>
          <w:lang w:val="en-US"/>
        </w:rPr>
        <w:t>Ray tracing setup</w:t>
      </w:r>
      <w:r w:rsidR="004E1483" w:rsidRPr="008357F5">
        <w:rPr>
          <w:lang w:val="en-US"/>
        </w:rPr>
        <w:t xml:space="preserve"> and environment</w:t>
      </w:r>
    </w:p>
    <w:p w:rsidR="008C512F" w:rsidRDefault="008C512F" w:rsidP="00C0585D">
      <w:pPr>
        <w:rPr>
          <w:rFonts w:cs="Times New Roman"/>
          <w:lang w:eastAsia="zh-CN"/>
        </w:rPr>
      </w:pPr>
      <w:r w:rsidRPr="008357F5">
        <w:rPr>
          <w:lang w:eastAsia="zh-CN"/>
        </w:rPr>
        <w:t xml:space="preserve">For the suburban environment, we use </w:t>
      </w:r>
      <w:r w:rsidR="006B786E">
        <w:rPr>
          <w:lang w:eastAsia="zh-CN"/>
        </w:rPr>
        <w:t>the</w:t>
      </w:r>
      <w:r w:rsidRPr="008357F5">
        <w:rPr>
          <w:lang w:eastAsia="zh-CN"/>
        </w:rPr>
        <w:t xml:space="preserve"> map data of Arlington Heights village </w:t>
      </w:r>
      <w:r w:rsidR="008357F5" w:rsidRPr="008357F5">
        <w:rPr>
          <w:lang w:eastAsia="zh-CN"/>
        </w:rPr>
        <w:t xml:space="preserve">in the west suburban of Chicago. </w:t>
      </w:r>
      <w:r w:rsidR="000E1D3A">
        <w:rPr>
          <w:lang w:eastAsia="zh-CN"/>
        </w:rPr>
        <w:t xml:space="preserve">In the map is a sprawling community of residential houses. </w:t>
      </w:r>
      <w:r w:rsidR="000E1D3A">
        <w:rPr>
          <w:lang w:eastAsia="zh-CN"/>
        </w:rPr>
        <w:fldChar w:fldCharType="begin"/>
      </w:r>
      <w:r w:rsidR="000E1D3A">
        <w:rPr>
          <w:lang w:eastAsia="zh-CN"/>
        </w:rPr>
        <w:instrText xml:space="preserve"> REF _Ref499707818 \h </w:instrText>
      </w:r>
      <w:r w:rsidR="000E1D3A">
        <w:rPr>
          <w:lang w:eastAsia="zh-CN"/>
        </w:rPr>
      </w:r>
      <w:r w:rsidR="000E1D3A">
        <w:rPr>
          <w:lang w:eastAsia="zh-CN"/>
        </w:rPr>
        <w:fldChar w:fldCharType="separate"/>
      </w:r>
      <w:r w:rsidR="000E1D3A" w:rsidRPr="008357F5">
        <w:t xml:space="preserve">Figure </w:t>
      </w:r>
      <w:r w:rsidR="000E1D3A" w:rsidRPr="008357F5">
        <w:rPr>
          <w:noProof/>
        </w:rPr>
        <w:t>1</w:t>
      </w:r>
      <w:r w:rsidR="000E1D3A">
        <w:rPr>
          <w:lang w:eastAsia="zh-CN"/>
        </w:rPr>
        <w:fldChar w:fldCharType="end"/>
      </w:r>
      <w:r w:rsidR="000E1D3A">
        <w:rPr>
          <w:lang w:eastAsia="zh-CN"/>
        </w:rPr>
        <w:t xml:space="preserve"> shows the map area in the bird’s-eye view. The </w:t>
      </w:r>
      <w:r w:rsidR="00FF146F">
        <w:rPr>
          <w:lang w:eastAsia="zh-CN"/>
        </w:rPr>
        <w:t xml:space="preserve">buildings are of homogeneous height, as can be seen from the zoom-in 3D view in </w:t>
      </w:r>
      <w:r w:rsidR="00FF146F">
        <w:rPr>
          <w:lang w:eastAsia="zh-CN"/>
        </w:rPr>
        <w:fldChar w:fldCharType="begin"/>
      </w:r>
      <w:r w:rsidR="00FF146F">
        <w:rPr>
          <w:lang w:eastAsia="zh-CN"/>
        </w:rPr>
        <w:instrText xml:space="preserve"> REF _Ref506479274 \h </w:instrText>
      </w:r>
      <w:r w:rsidR="00FF146F">
        <w:rPr>
          <w:lang w:eastAsia="zh-CN"/>
        </w:rPr>
      </w:r>
      <w:r w:rsidR="00FF146F">
        <w:rPr>
          <w:lang w:eastAsia="zh-CN"/>
        </w:rPr>
        <w:fldChar w:fldCharType="separate"/>
      </w:r>
      <w:r w:rsidR="00FF146F" w:rsidRPr="008357F5">
        <w:t xml:space="preserve">Figure </w:t>
      </w:r>
      <w:r w:rsidR="00FF146F" w:rsidRPr="008357F5">
        <w:rPr>
          <w:noProof/>
        </w:rPr>
        <w:t>2</w:t>
      </w:r>
      <w:r w:rsidR="00FF146F">
        <w:rPr>
          <w:lang w:eastAsia="zh-CN"/>
        </w:rPr>
        <w:fldChar w:fldCharType="end"/>
      </w:r>
      <w:r w:rsidR="00FF146F">
        <w:rPr>
          <w:lang w:eastAsia="zh-CN"/>
        </w:rPr>
        <w:t>. The maximum height is 10m.</w:t>
      </w:r>
      <w:r w:rsidR="00CA0F01">
        <w:rPr>
          <w:lang w:eastAsia="zh-CN"/>
        </w:rPr>
        <w:t xml:space="preserve"> Users </w:t>
      </w:r>
      <w:r w:rsidR="00BF72C6">
        <w:rPr>
          <w:lang w:eastAsia="zh-CN"/>
        </w:rPr>
        <w:t xml:space="preserve">with antenna height 1.5m </w:t>
      </w:r>
      <w:r w:rsidR="00CA0F01">
        <w:rPr>
          <w:lang w:eastAsia="zh-CN"/>
        </w:rPr>
        <w:t>are randomly dropped outdoors in an area of 500m x 530m, but ray tracing models diffractions and reflections from buildings in a larger encompassing area of 840m x 780m</w:t>
      </w:r>
      <w:r w:rsidR="00B00465">
        <w:rPr>
          <w:lang w:eastAsia="zh-CN"/>
        </w:rPr>
        <w:t xml:space="preserve"> as shown in </w:t>
      </w:r>
      <w:r w:rsidR="00B00465">
        <w:rPr>
          <w:lang w:eastAsia="zh-CN"/>
        </w:rPr>
        <w:fldChar w:fldCharType="begin"/>
      </w:r>
      <w:r w:rsidR="00B00465">
        <w:rPr>
          <w:lang w:eastAsia="zh-CN"/>
        </w:rPr>
        <w:instrText xml:space="preserve"> REF _Ref499707818 \h </w:instrText>
      </w:r>
      <w:r w:rsidR="00B00465">
        <w:rPr>
          <w:lang w:eastAsia="zh-CN"/>
        </w:rPr>
      </w:r>
      <w:r w:rsidR="00B00465">
        <w:rPr>
          <w:lang w:eastAsia="zh-CN"/>
        </w:rPr>
        <w:fldChar w:fldCharType="separate"/>
      </w:r>
      <w:r w:rsidR="00B00465" w:rsidRPr="008357F5">
        <w:t xml:space="preserve">Figure </w:t>
      </w:r>
      <w:r w:rsidR="00B00465" w:rsidRPr="008357F5">
        <w:rPr>
          <w:noProof/>
        </w:rPr>
        <w:t>1</w:t>
      </w:r>
      <w:r w:rsidR="00B00465">
        <w:rPr>
          <w:lang w:eastAsia="zh-CN"/>
        </w:rPr>
        <w:fldChar w:fldCharType="end"/>
      </w:r>
      <w:r w:rsidR="00CA0F01">
        <w:rPr>
          <w:lang w:eastAsia="zh-CN"/>
        </w:rPr>
        <w:t>.</w:t>
      </w:r>
      <w:r w:rsidR="00B00465">
        <w:rPr>
          <w:lang w:eastAsia="zh-CN"/>
        </w:rPr>
        <w:t xml:space="preserve"> Simulations are conducted at frequency 2 GHz with HAPS placed at 20Km altitude, west of the map area</w:t>
      </w:r>
      <w:r w:rsidR="00B5162D">
        <w:rPr>
          <w:lang w:eastAsia="zh-CN"/>
        </w:rPr>
        <w:t>,</w:t>
      </w:r>
      <w:r w:rsidR="00B00465">
        <w:rPr>
          <w:lang w:eastAsia="zh-CN"/>
        </w:rPr>
        <w:t xml:space="preserve"> at </w:t>
      </w:r>
      <w:r w:rsidR="00B5162D">
        <w:rPr>
          <w:lang w:eastAsia="zh-CN"/>
        </w:rPr>
        <w:t xml:space="preserve">various </w:t>
      </w:r>
      <w:r w:rsidR="00B00465">
        <w:rPr>
          <w:lang w:eastAsia="zh-CN"/>
        </w:rPr>
        <w:t xml:space="preserve">distances </w:t>
      </w:r>
      <w:r w:rsidR="00B5162D">
        <w:rPr>
          <w:lang w:eastAsia="zh-CN"/>
        </w:rPr>
        <w:t>from the center of the map area to create elevation angles 10</w:t>
      </w:r>
      <w:r w:rsidR="00B5162D">
        <w:rPr>
          <w:rFonts w:ascii="Times New Roman" w:hAnsi="Times New Roman" w:cs="Times New Roman"/>
          <w:lang w:eastAsia="zh-CN"/>
        </w:rPr>
        <w:t>°</w:t>
      </w:r>
      <w:r w:rsidR="00B5162D">
        <w:rPr>
          <w:lang w:eastAsia="zh-CN"/>
        </w:rPr>
        <w:t>, 20</w:t>
      </w:r>
      <w:r w:rsidR="00B5162D">
        <w:rPr>
          <w:rFonts w:ascii="Times New Roman" w:hAnsi="Times New Roman" w:cs="Times New Roman"/>
          <w:lang w:eastAsia="zh-CN"/>
        </w:rPr>
        <w:t>°</w:t>
      </w:r>
      <w:r w:rsidR="00B5162D">
        <w:rPr>
          <w:lang w:eastAsia="zh-CN"/>
        </w:rPr>
        <w:t>, 30</w:t>
      </w:r>
      <w:r w:rsidR="00B5162D">
        <w:rPr>
          <w:rFonts w:ascii="Times New Roman" w:hAnsi="Times New Roman" w:cs="Times New Roman"/>
          <w:lang w:eastAsia="zh-CN"/>
        </w:rPr>
        <w:t>°</w:t>
      </w:r>
      <w:r w:rsidR="00B5162D">
        <w:rPr>
          <w:lang w:eastAsia="zh-CN"/>
        </w:rPr>
        <w:t>, 40</w:t>
      </w:r>
      <w:r w:rsidR="00B5162D">
        <w:rPr>
          <w:rFonts w:ascii="Times New Roman" w:hAnsi="Times New Roman" w:cs="Times New Roman"/>
          <w:lang w:eastAsia="zh-CN"/>
        </w:rPr>
        <w:t>°</w:t>
      </w:r>
      <w:r w:rsidR="00B5162D">
        <w:rPr>
          <w:lang w:eastAsia="zh-CN"/>
        </w:rPr>
        <w:t>, 50</w:t>
      </w:r>
      <w:r w:rsidR="00B5162D">
        <w:rPr>
          <w:rFonts w:ascii="Times New Roman" w:hAnsi="Times New Roman" w:cs="Times New Roman"/>
          <w:lang w:eastAsia="zh-CN"/>
        </w:rPr>
        <w:t>°</w:t>
      </w:r>
      <w:r w:rsidR="00B5162D">
        <w:rPr>
          <w:lang w:eastAsia="zh-CN"/>
        </w:rPr>
        <w:t>, 70</w:t>
      </w:r>
      <w:r w:rsidR="00B5162D">
        <w:rPr>
          <w:rFonts w:ascii="Times New Roman" w:hAnsi="Times New Roman" w:cs="Times New Roman"/>
          <w:lang w:eastAsia="zh-CN"/>
        </w:rPr>
        <w:t>°</w:t>
      </w:r>
      <w:r w:rsidR="00B5162D">
        <w:rPr>
          <w:lang w:eastAsia="zh-CN"/>
        </w:rPr>
        <w:t>, and 90</w:t>
      </w:r>
      <w:r w:rsidR="00B5162D">
        <w:rPr>
          <w:rFonts w:ascii="Times New Roman" w:hAnsi="Times New Roman" w:cs="Times New Roman"/>
          <w:lang w:eastAsia="zh-CN"/>
        </w:rPr>
        <w:t>°</w:t>
      </w:r>
      <w:r w:rsidR="00B5162D">
        <w:rPr>
          <w:rFonts w:cs="Times New Roman"/>
          <w:lang w:eastAsia="zh-CN"/>
        </w:rPr>
        <w:t xml:space="preserve"> for the dropped users.</w:t>
      </w:r>
    </w:p>
    <w:p w:rsidR="008A7543" w:rsidRDefault="007D2E76" w:rsidP="00C0585D">
      <w:pPr>
        <w:rPr>
          <w:rFonts w:cs="Times New Roman"/>
          <w:lang w:eastAsia="zh-CN"/>
        </w:rPr>
      </w:pPr>
      <w:r>
        <w:rPr>
          <w:rFonts w:cs="Times New Roman"/>
          <w:lang w:eastAsia="zh-CN"/>
        </w:rPr>
        <w:t xml:space="preserve">In ray tracing, </w:t>
      </w:r>
      <w:r w:rsidR="00604769">
        <w:rPr>
          <w:rFonts w:cs="Times New Roman"/>
          <w:lang w:eastAsia="zh-CN"/>
        </w:rPr>
        <w:t>tree</w:t>
      </w:r>
      <w:r>
        <w:rPr>
          <w:rFonts w:cs="Times New Roman"/>
          <w:lang w:eastAsia="zh-CN"/>
        </w:rPr>
        <w:t xml:space="preserve"> scattering cannot be modeled and trees are not included in the map data. </w:t>
      </w:r>
      <w:r w:rsidR="00844D08">
        <w:rPr>
          <w:rFonts w:cs="Times New Roman"/>
          <w:lang w:eastAsia="zh-CN"/>
        </w:rPr>
        <w:t>We observed that t</w:t>
      </w:r>
      <w:r w:rsidR="005C5E60">
        <w:rPr>
          <w:rFonts w:cs="Times New Roman"/>
          <w:lang w:eastAsia="zh-CN"/>
        </w:rPr>
        <w:t xml:space="preserve">he Line-of-sight </w:t>
      </w:r>
      <w:r w:rsidR="00497B66">
        <w:rPr>
          <w:rFonts w:cs="Times New Roman"/>
          <w:lang w:eastAsia="zh-CN"/>
        </w:rPr>
        <w:t xml:space="preserve">(LOS) </w:t>
      </w:r>
      <w:r w:rsidR="005C5E60">
        <w:rPr>
          <w:rFonts w:cs="Times New Roman"/>
          <w:lang w:eastAsia="zh-CN"/>
        </w:rPr>
        <w:t>probability in this environment is rather high</w:t>
      </w:r>
      <w:r w:rsidR="00497B66">
        <w:rPr>
          <w:rFonts w:cs="Times New Roman"/>
          <w:lang w:eastAsia="zh-CN"/>
        </w:rPr>
        <w:t xml:space="preserve"> even at a </w:t>
      </w:r>
      <w:r w:rsidR="00497B66">
        <w:rPr>
          <w:rFonts w:cs="Times New Roman"/>
          <w:lang w:eastAsia="zh-CN"/>
        </w:rPr>
        <w:lastRenderedPageBreak/>
        <w:t>low elevation angle</w:t>
      </w:r>
      <w:r w:rsidR="005C5E60">
        <w:rPr>
          <w:rFonts w:cs="Times New Roman"/>
          <w:lang w:eastAsia="zh-CN"/>
        </w:rPr>
        <w:t>, due to the low and outspread houses.</w:t>
      </w:r>
      <w:r w:rsidR="00497B66">
        <w:rPr>
          <w:rFonts w:cs="Times New Roman"/>
          <w:lang w:eastAsia="zh-CN"/>
        </w:rPr>
        <w:t xml:space="preserve"> </w:t>
      </w:r>
      <w:r w:rsidR="00497B66">
        <w:rPr>
          <w:rFonts w:cs="Times New Roman"/>
          <w:lang w:eastAsia="zh-CN"/>
        </w:rPr>
        <w:fldChar w:fldCharType="begin"/>
      </w:r>
      <w:r w:rsidR="00497B66">
        <w:rPr>
          <w:rFonts w:cs="Times New Roman"/>
          <w:lang w:eastAsia="zh-CN"/>
        </w:rPr>
        <w:instrText xml:space="preserve"> REF _Ref506485165 \h </w:instrText>
      </w:r>
      <w:r w:rsidR="00497B66">
        <w:rPr>
          <w:rFonts w:cs="Times New Roman"/>
          <w:lang w:eastAsia="zh-CN"/>
        </w:rPr>
      </w:r>
      <w:r w:rsidR="00497B66">
        <w:rPr>
          <w:rFonts w:cs="Times New Roman"/>
          <w:lang w:eastAsia="zh-CN"/>
        </w:rPr>
        <w:fldChar w:fldCharType="separate"/>
      </w:r>
      <w:r w:rsidR="00497B66" w:rsidRPr="008357F5">
        <w:t xml:space="preserve">Table </w:t>
      </w:r>
      <w:r w:rsidR="00497B66" w:rsidRPr="008357F5">
        <w:rPr>
          <w:noProof/>
        </w:rPr>
        <w:t>1</w:t>
      </w:r>
      <w:r w:rsidR="00497B66">
        <w:rPr>
          <w:rFonts w:cs="Times New Roman"/>
          <w:lang w:eastAsia="zh-CN"/>
        </w:rPr>
        <w:fldChar w:fldCharType="end"/>
      </w:r>
      <w:r w:rsidR="00497B66">
        <w:rPr>
          <w:rFonts w:cs="Times New Roman"/>
          <w:lang w:eastAsia="zh-CN"/>
        </w:rPr>
        <w:t xml:space="preserve"> lists the number of users and LOS probability for different elevation angles. The LOS probability of this environment is compared with that of </w:t>
      </w:r>
      <w:r w:rsidR="00EE3E2B">
        <w:rPr>
          <w:rFonts w:cs="Times New Roman"/>
          <w:lang w:eastAsia="zh-CN"/>
        </w:rPr>
        <w:t xml:space="preserve">Chicago downtown </w:t>
      </w:r>
      <w:r w:rsidR="00497B66">
        <w:rPr>
          <w:rFonts w:cs="Times New Roman"/>
          <w:lang w:eastAsia="zh-CN"/>
        </w:rPr>
        <w:t xml:space="preserve">urban environment in </w:t>
      </w:r>
      <w:r w:rsidR="00497B66">
        <w:rPr>
          <w:rFonts w:cs="Times New Roman"/>
          <w:lang w:eastAsia="zh-CN"/>
        </w:rPr>
        <w:fldChar w:fldCharType="begin"/>
      </w:r>
      <w:r w:rsidR="00497B66">
        <w:rPr>
          <w:rFonts w:cs="Times New Roman"/>
          <w:lang w:eastAsia="zh-CN"/>
        </w:rPr>
        <w:instrText xml:space="preserve"> REF _Ref506485426 \h </w:instrText>
      </w:r>
      <w:r w:rsidR="00497B66">
        <w:rPr>
          <w:rFonts w:cs="Times New Roman"/>
          <w:lang w:eastAsia="zh-CN"/>
        </w:rPr>
      </w:r>
      <w:r w:rsidR="00497B66">
        <w:rPr>
          <w:rFonts w:cs="Times New Roman"/>
          <w:lang w:eastAsia="zh-CN"/>
        </w:rPr>
        <w:fldChar w:fldCharType="separate"/>
      </w:r>
      <w:r w:rsidR="00EE3E2B" w:rsidRPr="008357F5">
        <w:t xml:space="preserve">Figure </w:t>
      </w:r>
      <w:r w:rsidR="00EE3E2B">
        <w:rPr>
          <w:noProof/>
        </w:rPr>
        <w:t>3</w:t>
      </w:r>
      <w:r w:rsidR="00497B66">
        <w:rPr>
          <w:rFonts w:cs="Times New Roman"/>
          <w:lang w:eastAsia="zh-CN"/>
        </w:rPr>
        <w:fldChar w:fldCharType="end"/>
      </w:r>
      <w:r w:rsidR="00497B66">
        <w:rPr>
          <w:rFonts w:cs="Times New Roman"/>
          <w:lang w:eastAsia="zh-CN"/>
        </w:rPr>
        <w:t>.</w:t>
      </w:r>
    </w:p>
    <w:p w:rsidR="00376606" w:rsidRPr="008357F5" w:rsidRDefault="007353D6" w:rsidP="006C475E">
      <w:pPr>
        <w:spacing w:after="0"/>
        <w:jc w:val="center"/>
        <w:rPr>
          <w:lang w:eastAsia="zh-CN"/>
        </w:rPr>
      </w:pPr>
      <w:r w:rsidRPr="008357F5">
        <w:rPr>
          <w:noProof/>
        </w:rPr>
        <w:drawing>
          <wp:inline distT="0" distB="0" distL="0" distR="0" wp14:anchorId="3B627E1F" wp14:editId="3EFEFAFD">
            <wp:extent cx="3694176" cy="3099816"/>
            <wp:effectExtent l="0" t="0" r="1905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694176" cy="3099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3494" w:rsidRPr="008357F5" w:rsidRDefault="00A33494" w:rsidP="008A7543">
      <w:pPr>
        <w:pStyle w:val="Caption"/>
      </w:pPr>
      <w:bookmarkStart w:id="3" w:name="_Ref499707818"/>
      <w:r w:rsidRPr="008357F5">
        <w:t xml:space="preserve">Figure </w:t>
      </w:r>
      <w:fldSimple w:instr=" SEQ Figure \* ARABIC ">
        <w:r w:rsidR="00F26A4F">
          <w:rPr>
            <w:noProof/>
          </w:rPr>
          <w:t>1</w:t>
        </w:r>
      </w:fldSimple>
      <w:bookmarkEnd w:id="3"/>
      <w:r w:rsidR="008357F5" w:rsidRPr="008357F5">
        <w:t xml:space="preserve">. Map area and </w:t>
      </w:r>
      <w:r w:rsidR="008357F5" w:rsidRPr="008A7543">
        <w:t>simulation</w:t>
      </w:r>
      <w:r w:rsidR="008357F5" w:rsidRPr="008357F5">
        <w:t xml:space="preserve"> area, 2D view from the top.</w:t>
      </w:r>
    </w:p>
    <w:p w:rsidR="008357F5" w:rsidRPr="008357F5" w:rsidRDefault="008357F5" w:rsidP="008357F5">
      <w:pPr>
        <w:spacing w:after="0"/>
        <w:jc w:val="center"/>
        <w:rPr>
          <w:lang w:eastAsia="zh-CN"/>
        </w:rPr>
      </w:pPr>
      <w:r w:rsidRPr="008357F5">
        <w:rPr>
          <w:noProof/>
          <w:lang w:eastAsia="zh-CN"/>
        </w:rPr>
        <w:drawing>
          <wp:inline distT="0" distB="0" distL="0" distR="0" wp14:anchorId="0C0596E5">
            <wp:extent cx="3904488" cy="1993392"/>
            <wp:effectExtent l="0" t="0" r="1270" b="698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4488" cy="19933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357F5" w:rsidRDefault="008357F5" w:rsidP="008A7543">
      <w:pPr>
        <w:pStyle w:val="Caption"/>
      </w:pPr>
      <w:bookmarkStart w:id="4" w:name="_Ref506479274"/>
      <w:r w:rsidRPr="008357F5">
        <w:t xml:space="preserve">Figure </w:t>
      </w:r>
      <w:fldSimple w:instr=" SEQ Figure \* ARABIC ">
        <w:r w:rsidR="00F26A4F">
          <w:rPr>
            <w:noProof/>
          </w:rPr>
          <w:t>2</w:t>
        </w:r>
      </w:fldSimple>
      <w:bookmarkEnd w:id="4"/>
      <w:r w:rsidRPr="008357F5">
        <w:t xml:space="preserve">. Zoom-in 3D view of the simulation area buildings 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152"/>
        <w:gridCol w:w="1440"/>
        <w:gridCol w:w="1440"/>
        <w:gridCol w:w="1728"/>
      </w:tblGrid>
      <w:tr w:rsidR="00A03890" w:rsidRPr="00497B66" w:rsidTr="0031364C">
        <w:trPr>
          <w:jc w:val="center"/>
        </w:trPr>
        <w:tc>
          <w:tcPr>
            <w:tcW w:w="1152" w:type="dxa"/>
            <w:tcMar>
              <w:top w:w="43" w:type="dxa"/>
              <w:left w:w="115" w:type="dxa"/>
              <w:bottom w:w="43" w:type="dxa"/>
              <w:right w:w="115" w:type="dxa"/>
            </w:tcMar>
          </w:tcPr>
          <w:p w:rsidR="00A03890" w:rsidRPr="00497B66" w:rsidRDefault="0031364C" w:rsidP="0031364C">
            <w:pPr>
              <w:spacing w:after="0" w:line="240" w:lineRule="auto"/>
              <w:rPr>
                <w:rFonts w:asciiTheme="majorHAnsi" w:hAnsiTheme="majorHAnsi"/>
                <w:sz w:val="22"/>
                <w:lang w:eastAsia="zh-CN"/>
              </w:rPr>
            </w:pPr>
            <w:r w:rsidRPr="00497B66">
              <w:rPr>
                <w:rFonts w:asciiTheme="majorHAnsi" w:hAnsiTheme="majorHAnsi"/>
                <w:sz w:val="22"/>
                <w:lang w:eastAsia="zh-CN"/>
              </w:rPr>
              <w:t>HAPS elevation</w:t>
            </w:r>
          </w:p>
        </w:tc>
        <w:tc>
          <w:tcPr>
            <w:tcW w:w="1440" w:type="dxa"/>
            <w:tcMar>
              <w:top w:w="43" w:type="dxa"/>
              <w:left w:w="115" w:type="dxa"/>
              <w:bottom w:w="43" w:type="dxa"/>
              <w:right w:w="115" w:type="dxa"/>
            </w:tcMar>
          </w:tcPr>
          <w:p w:rsidR="00A03890" w:rsidRPr="00497B66" w:rsidRDefault="0031364C" w:rsidP="0031364C">
            <w:pPr>
              <w:spacing w:after="0" w:line="240" w:lineRule="auto"/>
              <w:rPr>
                <w:rFonts w:asciiTheme="majorHAnsi" w:hAnsiTheme="majorHAnsi"/>
                <w:sz w:val="22"/>
                <w:lang w:eastAsia="zh-CN"/>
              </w:rPr>
            </w:pPr>
            <w:r w:rsidRPr="00497B66">
              <w:rPr>
                <w:rFonts w:asciiTheme="majorHAnsi" w:hAnsiTheme="majorHAnsi"/>
                <w:sz w:val="22"/>
                <w:lang w:eastAsia="zh-CN"/>
              </w:rPr>
              <w:t>Number of users</w:t>
            </w:r>
          </w:p>
        </w:tc>
        <w:tc>
          <w:tcPr>
            <w:tcW w:w="1440" w:type="dxa"/>
            <w:tcMar>
              <w:top w:w="43" w:type="dxa"/>
              <w:left w:w="115" w:type="dxa"/>
              <w:bottom w:w="43" w:type="dxa"/>
              <w:right w:w="115" w:type="dxa"/>
            </w:tcMar>
          </w:tcPr>
          <w:p w:rsidR="00A03890" w:rsidRPr="00497B66" w:rsidRDefault="0031364C" w:rsidP="0031364C">
            <w:pPr>
              <w:spacing w:after="0" w:line="240" w:lineRule="auto"/>
              <w:rPr>
                <w:rFonts w:asciiTheme="majorHAnsi" w:hAnsiTheme="majorHAnsi"/>
                <w:sz w:val="22"/>
                <w:lang w:eastAsia="zh-CN"/>
              </w:rPr>
            </w:pPr>
            <w:r w:rsidRPr="00497B66">
              <w:rPr>
                <w:rFonts w:asciiTheme="majorHAnsi" w:hAnsiTheme="majorHAnsi"/>
                <w:sz w:val="22"/>
                <w:lang w:eastAsia="zh-CN"/>
              </w:rPr>
              <w:t>Number of LOS users</w:t>
            </w:r>
          </w:p>
        </w:tc>
        <w:tc>
          <w:tcPr>
            <w:tcW w:w="1728" w:type="dxa"/>
            <w:tcMar>
              <w:top w:w="43" w:type="dxa"/>
              <w:left w:w="115" w:type="dxa"/>
              <w:bottom w:w="43" w:type="dxa"/>
              <w:right w:w="115" w:type="dxa"/>
            </w:tcMar>
          </w:tcPr>
          <w:p w:rsidR="00A03890" w:rsidRPr="00497B66" w:rsidRDefault="0031364C" w:rsidP="0031364C">
            <w:pPr>
              <w:spacing w:after="0" w:line="240" w:lineRule="auto"/>
              <w:rPr>
                <w:rFonts w:asciiTheme="majorHAnsi" w:hAnsiTheme="majorHAnsi"/>
                <w:sz w:val="22"/>
                <w:lang w:eastAsia="zh-CN"/>
              </w:rPr>
            </w:pPr>
            <w:r w:rsidRPr="00497B66">
              <w:rPr>
                <w:rFonts w:asciiTheme="majorHAnsi" w:hAnsiTheme="majorHAnsi"/>
                <w:sz w:val="22"/>
                <w:lang w:eastAsia="zh-CN"/>
              </w:rPr>
              <w:t>LOS probability</w:t>
            </w:r>
          </w:p>
        </w:tc>
      </w:tr>
      <w:tr w:rsidR="00A03890" w:rsidRPr="00497B66" w:rsidTr="0031364C">
        <w:trPr>
          <w:jc w:val="center"/>
        </w:trPr>
        <w:tc>
          <w:tcPr>
            <w:tcW w:w="1152" w:type="dxa"/>
            <w:tcMar>
              <w:top w:w="43" w:type="dxa"/>
              <w:left w:w="115" w:type="dxa"/>
              <w:bottom w:w="43" w:type="dxa"/>
              <w:right w:w="115" w:type="dxa"/>
            </w:tcMar>
          </w:tcPr>
          <w:p w:rsidR="00A03890" w:rsidRPr="00497B66" w:rsidRDefault="0031364C" w:rsidP="0031364C">
            <w:pPr>
              <w:spacing w:after="0" w:line="240" w:lineRule="auto"/>
              <w:jc w:val="center"/>
              <w:rPr>
                <w:rFonts w:asciiTheme="majorHAnsi" w:hAnsiTheme="majorHAnsi"/>
                <w:sz w:val="22"/>
                <w:lang w:eastAsia="zh-CN"/>
              </w:rPr>
            </w:pPr>
            <w:r w:rsidRPr="00497B66">
              <w:rPr>
                <w:rFonts w:asciiTheme="majorHAnsi" w:hAnsiTheme="majorHAnsi"/>
                <w:sz w:val="22"/>
                <w:lang w:eastAsia="zh-CN"/>
              </w:rPr>
              <w:t>10</w:t>
            </w:r>
            <w:r w:rsidRPr="00497B66">
              <w:rPr>
                <w:rFonts w:asciiTheme="majorHAnsi" w:hAnsiTheme="majorHAnsi" w:cs="Times New Roman"/>
                <w:sz w:val="22"/>
                <w:lang w:eastAsia="zh-CN"/>
              </w:rPr>
              <w:t>°</w:t>
            </w:r>
          </w:p>
        </w:tc>
        <w:tc>
          <w:tcPr>
            <w:tcW w:w="1440" w:type="dxa"/>
            <w:tcMar>
              <w:top w:w="43" w:type="dxa"/>
              <w:left w:w="115" w:type="dxa"/>
              <w:bottom w:w="43" w:type="dxa"/>
              <w:right w:w="115" w:type="dxa"/>
            </w:tcMar>
          </w:tcPr>
          <w:p w:rsidR="00A03890" w:rsidRPr="00497B66" w:rsidRDefault="0031364C" w:rsidP="0031364C">
            <w:pPr>
              <w:spacing w:after="0" w:line="240" w:lineRule="auto"/>
              <w:jc w:val="center"/>
              <w:rPr>
                <w:rFonts w:asciiTheme="majorHAnsi" w:hAnsiTheme="majorHAnsi"/>
                <w:sz w:val="22"/>
                <w:lang w:eastAsia="zh-CN"/>
              </w:rPr>
            </w:pPr>
            <w:r w:rsidRPr="00497B66">
              <w:rPr>
                <w:rFonts w:asciiTheme="majorHAnsi" w:hAnsiTheme="majorHAnsi"/>
                <w:sz w:val="22"/>
                <w:lang w:eastAsia="zh-CN"/>
              </w:rPr>
              <w:t>945</w:t>
            </w:r>
          </w:p>
        </w:tc>
        <w:tc>
          <w:tcPr>
            <w:tcW w:w="1440" w:type="dxa"/>
            <w:tcMar>
              <w:top w:w="43" w:type="dxa"/>
              <w:left w:w="115" w:type="dxa"/>
              <w:bottom w:w="43" w:type="dxa"/>
              <w:right w:w="115" w:type="dxa"/>
            </w:tcMar>
          </w:tcPr>
          <w:p w:rsidR="00A03890" w:rsidRPr="00497B66" w:rsidRDefault="0031364C" w:rsidP="0031364C">
            <w:pPr>
              <w:spacing w:after="0" w:line="240" w:lineRule="auto"/>
              <w:jc w:val="center"/>
              <w:rPr>
                <w:rFonts w:asciiTheme="majorHAnsi" w:hAnsiTheme="majorHAnsi"/>
                <w:sz w:val="22"/>
                <w:lang w:eastAsia="zh-CN"/>
              </w:rPr>
            </w:pPr>
            <w:r w:rsidRPr="00497B66">
              <w:rPr>
                <w:rFonts w:asciiTheme="majorHAnsi" w:hAnsiTheme="majorHAnsi"/>
                <w:sz w:val="22"/>
                <w:lang w:eastAsia="zh-CN"/>
              </w:rPr>
              <w:t>739</w:t>
            </w:r>
          </w:p>
        </w:tc>
        <w:tc>
          <w:tcPr>
            <w:tcW w:w="1728" w:type="dxa"/>
            <w:tcMar>
              <w:top w:w="43" w:type="dxa"/>
              <w:left w:w="115" w:type="dxa"/>
              <w:bottom w:w="43" w:type="dxa"/>
              <w:right w:w="115" w:type="dxa"/>
            </w:tcMar>
          </w:tcPr>
          <w:p w:rsidR="00A03890" w:rsidRPr="00497B66" w:rsidRDefault="0031364C" w:rsidP="0031364C">
            <w:pPr>
              <w:spacing w:after="0" w:line="240" w:lineRule="auto"/>
              <w:jc w:val="center"/>
              <w:rPr>
                <w:rFonts w:asciiTheme="majorHAnsi" w:hAnsiTheme="majorHAnsi"/>
                <w:sz w:val="22"/>
                <w:lang w:eastAsia="zh-CN"/>
              </w:rPr>
            </w:pPr>
            <w:r w:rsidRPr="00497B66">
              <w:rPr>
                <w:rFonts w:asciiTheme="majorHAnsi" w:hAnsiTheme="majorHAnsi"/>
                <w:sz w:val="22"/>
                <w:lang w:eastAsia="zh-CN"/>
              </w:rPr>
              <w:t>78.2%</w:t>
            </w:r>
          </w:p>
        </w:tc>
      </w:tr>
      <w:tr w:rsidR="00A03890" w:rsidRPr="00497B66" w:rsidTr="0031364C">
        <w:trPr>
          <w:jc w:val="center"/>
        </w:trPr>
        <w:tc>
          <w:tcPr>
            <w:tcW w:w="1152" w:type="dxa"/>
            <w:tcMar>
              <w:top w:w="43" w:type="dxa"/>
              <w:left w:w="115" w:type="dxa"/>
              <w:bottom w:w="43" w:type="dxa"/>
              <w:right w:w="115" w:type="dxa"/>
            </w:tcMar>
          </w:tcPr>
          <w:p w:rsidR="00A03890" w:rsidRPr="00497B66" w:rsidRDefault="0031364C" w:rsidP="0031364C">
            <w:pPr>
              <w:spacing w:after="0" w:line="240" w:lineRule="auto"/>
              <w:jc w:val="center"/>
              <w:rPr>
                <w:rFonts w:asciiTheme="majorHAnsi" w:hAnsiTheme="majorHAnsi"/>
                <w:sz w:val="22"/>
                <w:lang w:eastAsia="zh-CN"/>
              </w:rPr>
            </w:pPr>
            <w:r w:rsidRPr="00497B66">
              <w:rPr>
                <w:rFonts w:asciiTheme="majorHAnsi" w:hAnsiTheme="majorHAnsi"/>
                <w:sz w:val="22"/>
                <w:lang w:eastAsia="zh-CN"/>
              </w:rPr>
              <w:t>20</w:t>
            </w:r>
            <w:r w:rsidRPr="00497B66">
              <w:rPr>
                <w:rFonts w:asciiTheme="majorHAnsi" w:hAnsiTheme="majorHAnsi" w:cs="Times New Roman"/>
                <w:sz w:val="22"/>
                <w:lang w:eastAsia="zh-CN"/>
              </w:rPr>
              <w:t>°</w:t>
            </w:r>
          </w:p>
        </w:tc>
        <w:tc>
          <w:tcPr>
            <w:tcW w:w="1440" w:type="dxa"/>
            <w:tcMar>
              <w:top w:w="43" w:type="dxa"/>
              <w:left w:w="115" w:type="dxa"/>
              <w:bottom w:w="43" w:type="dxa"/>
              <w:right w:w="115" w:type="dxa"/>
            </w:tcMar>
          </w:tcPr>
          <w:p w:rsidR="00A03890" w:rsidRPr="00497B66" w:rsidRDefault="0031364C" w:rsidP="0031364C">
            <w:pPr>
              <w:spacing w:after="0" w:line="240" w:lineRule="auto"/>
              <w:jc w:val="center"/>
              <w:rPr>
                <w:rFonts w:asciiTheme="majorHAnsi" w:hAnsiTheme="majorHAnsi"/>
                <w:sz w:val="22"/>
                <w:lang w:eastAsia="zh-CN"/>
              </w:rPr>
            </w:pPr>
            <w:r w:rsidRPr="00497B66">
              <w:rPr>
                <w:rFonts w:asciiTheme="majorHAnsi" w:hAnsiTheme="majorHAnsi"/>
                <w:sz w:val="22"/>
                <w:lang w:eastAsia="zh-CN"/>
              </w:rPr>
              <w:t>1011</w:t>
            </w:r>
          </w:p>
        </w:tc>
        <w:tc>
          <w:tcPr>
            <w:tcW w:w="1440" w:type="dxa"/>
            <w:tcMar>
              <w:top w:w="43" w:type="dxa"/>
              <w:left w:w="115" w:type="dxa"/>
              <w:bottom w:w="43" w:type="dxa"/>
              <w:right w:w="115" w:type="dxa"/>
            </w:tcMar>
          </w:tcPr>
          <w:p w:rsidR="00A03890" w:rsidRPr="00497B66" w:rsidRDefault="0031364C" w:rsidP="0031364C">
            <w:pPr>
              <w:spacing w:after="0" w:line="240" w:lineRule="auto"/>
              <w:jc w:val="center"/>
              <w:rPr>
                <w:rFonts w:asciiTheme="majorHAnsi" w:hAnsiTheme="majorHAnsi"/>
                <w:sz w:val="22"/>
                <w:lang w:eastAsia="zh-CN"/>
              </w:rPr>
            </w:pPr>
            <w:r w:rsidRPr="00497B66">
              <w:rPr>
                <w:rFonts w:asciiTheme="majorHAnsi" w:hAnsiTheme="majorHAnsi"/>
                <w:sz w:val="22"/>
                <w:lang w:eastAsia="zh-CN"/>
              </w:rPr>
              <w:t>879</w:t>
            </w:r>
          </w:p>
        </w:tc>
        <w:tc>
          <w:tcPr>
            <w:tcW w:w="1728" w:type="dxa"/>
            <w:tcMar>
              <w:top w:w="43" w:type="dxa"/>
              <w:left w:w="115" w:type="dxa"/>
              <w:bottom w:w="43" w:type="dxa"/>
              <w:right w:w="115" w:type="dxa"/>
            </w:tcMar>
          </w:tcPr>
          <w:p w:rsidR="00A03890" w:rsidRPr="00497B66" w:rsidRDefault="0031364C" w:rsidP="0031364C">
            <w:pPr>
              <w:spacing w:after="0" w:line="240" w:lineRule="auto"/>
              <w:jc w:val="center"/>
              <w:rPr>
                <w:rFonts w:asciiTheme="majorHAnsi" w:hAnsiTheme="majorHAnsi"/>
                <w:sz w:val="22"/>
                <w:lang w:eastAsia="zh-CN"/>
              </w:rPr>
            </w:pPr>
            <w:r w:rsidRPr="00497B66">
              <w:rPr>
                <w:rFonts w:asciiTheme="majorHAnsi" w:hAnsiTheme="majorHAnsi"/>
                <w:sz w:val="22"/>
                <w:lang w:eastAsia="zh-CN"/>
              </w:rPr>
              <w:t>86.9%</w:t>
            </w:r>
          </w:p>
        </w:tc>
      </w:tr>
      <w:tr w:rsidR="00A03890" w:rsidRPr="00497B66" w:rsidTr="0031364C">
        <w:trPr>
          <w:jc w:val="center"/>
        </w:trPr>
        <w:tc>
          <w:tcPr>
            <w:tcW w:w="1152" w:type="dxa"/>
            <w:tcMar>
              <w:top w:w="43" w:type="dxa"/>
              <w:left w:w="115" w:type="dxa"/>
              <w:bottom w:w="43" w:type="dxa"/>
              <w:right w:w="115" w:type="dxa"/>
            </w:tcMar>
          </w:tcPr>
          <w:p w:rsidR="00A03890" w:rsidRPr="00497B66" w:rsidRDefault="0031364C" w:rsidP="0031364C">
            <w:pPr>
              <w:spacing w:after="0" w:line="240" w:lineRule="auto"/>
              <w:jc w:val="center"/>
              <w:rPr>
                <w:rFonts w:asciiTheme="majorHAnsi" w:hAnsiTheme="majorHAnsi"/>
                <w:sz w:val="22"/>
                <w:lang w:eastAsia="zh-CN"/>
              </w:rPr>
            </w:pPr>
            <w:r w:rsidRPr="00497B66">
              <w:rPr>
                <w:rFonts w:asciiTheme="majorHAnsi" w:hAnsiTheme="majorHAnsi"/>
                <w:sz w:val="22"/>
                <w:lang w:eastAsia="zh-CN"/>
              </w:rPr>
              <w:t>30</w:t>
            </w:r>
            <w:r w:rsidRPr="00497B66">
              <w:rPr>
                <w:rFonts w:asciiTheme="majorHAnsi" w:hAnsiTheme="majorHAnsi" w:cs="Times New Roman"/>
                <w:sz w:val="22"/>
                <w:lang w:eastAsia="zh-CN"/>
              </w:rPr>
              <w:t>°</w:t>
            </w:r>
          </w:p>
        </w:tc>
        <w:tc>
          <w:tcPr>
            <w:tcW w:w="1440" w:type="dxa"/>
            <w:tcMar>
              <w:top w:w="43" w:type="dxa"/>
              <w:left w:w="115" w:type="dxa"/>
              <w:bottom w:w="43" w:type="dxa"/>
              <w:right w:w="115" w:type="dxa"/>
            </w:tcMar>
          </w:tcPr>
          <w:p w:rsidR="00A03890" w:rsidRPr="00497B66" w:rsidRDefault="0031364C" w:rsidP="0031364C">
            <w:pPr>
              <w:spacing w:after="0" w:line="240" w:lineRule="auto"/>
              <w:jc w:val="center"/>
              <w:rPr>
                <w:rFonts w:asciiTheme="majorHAnsi" w:hAnsiTheme="majorHAnsi"/>
                <w:sz w:val="22"/>
                <w:lang w:eastAsia="zh-CN"/>
              </w:rPr>
            </w:pPr>
            <w:r w:rsidRPr="00497B66">
              <w:rPr>
                <w:rFonts w:asciiTheme="majorHAnsi" w:hAnsiTheme="majorHAnsi"/>
                <w:sz w:val="22"/>
                <w:lang w:eastAsia="zh-CN"/>
              </w:rPr>
              <w:t>1010</w:t>
            </w:r>
          </w:p>
        </w:tc>
        <w:tc>
          <w:tcPr>
            <w:tcW w:w="1440" w:type="dxa"/>
            <w:tcMar>
              <w:top w:w="43" w:type="dxa"/>
              <w:left w:w="115" w:type="dxa"/>
              <w:bottom w:w="43" w:type="dxa"/>
              <w:right w:w="115" w:type="dxa"/>
            </w:tcMar>
          </w:tcPr>
          <w:p w:rsidR="00A03890" w:rsidRPr="00497B66" w:rsidRDefault="0031364C" w:rsidP="0031364C">
            <w:pPr>
              <w:spacing w:after="0" w:line="240" w:lineRule="auto"/>
              <w:jc w:val="center"/>
              <w:rPr>
                <w:rFonts w:asciiTheme="majorHAnsi" w:hAnsiTheme="majorHAnsi"/>
                <w:sz w:val="22"/>
                <w:lang w:eastAsia="zh-CN"/>
              </w:rPr>
            </w:pPr>
            <w:r w:rsidRPr="00497B66">
              <w:rPr>
                <w:rFonts w:asciiTheme="majorHAnsi" w:hAnsiTheme="majorHAnsi"/>
                <w:sz w:val="22"/>
                <w:lang w:eastAsia="zh-CN"/>
              </w:rPr>
              <w:t>928</w:t>
            </w:r>
          </w:p>
        </w:tc>
        <w:tc>
          <w:tcPr>
            <w:tcW w:w="1728" w:type="dxa"/>
            <w:tcMar>
              <w:top w:w="43" w:type="dxa"/>
              <w:left w:w="115" w:type="dxa"/>
              <w:bottom w:w="43" w:type="dxa"/>
              <w:right w:w="115" w:type="dxa"/>
            </w:tcMar>
          </w:tcPr>
          <w:p w:rsidR="00A03890" w:rsidRPr="00497B66" w:rsidRDefault="0031364C" w:rsidP="0031364C">
            <w:pPr>
              <w:spacing w:after="0" w:line="240" w:lineRule="auto"/>
              <w:jc w:val="center"/>
              <w:rPr>
                <w:rFonts w:asciiTheme="majorHAnsi" w:hAnsiTheme="majorHAnsi"/>
                <w:sz w:val="22"/>
                <w:lang w:eastAsia="zh-CN"/>
              </w:rPr>
            </w:pPr>
            <w:r w:rsidRPr="00497B66">
              <w:rPr>
                <w:rFonts w:asciiTheme="majorHAnsi" w:hAnsiTheme="majorHAnsi"/>
                <w:sz w:val="22"/>
                <w:lang w:eastAsia="zh-CN"/>
              </w:rPr>
              <w:t>91.9%</w:t>
            </w:r>
          </w:p>
        </w:tc>
      </w:tr>
      <w:tr w:rsidR="00A03890" w:rsidRPr="00497B66" w:rsidTr="0031364C">
        <w:trPr>
          <w:jc w:val="center"/>
        </w:trPr>
        <w:tc>
          <w:tcPr>
            <w:tcW w:w="1152" w:type="dxa"/>
            <w:tcMar>
              <w:top w:w="43" w:type="dxa"/>
              <w:left w:w="115" w:type="dxa"/>
              <w:bottom w:w="43" w:type="dxa"/>
              <w:right w:w="115" w:type="dxa"/>
            </w:tcMar>
          </w:tcPr>
          <w:p w:rsidR="00A03890" w:rsidRPr="00497B66" w:rsidRDefault="0031364C" w:rsidP="0031364C">
            <w:pPr>
              <w:spacing w:after="0" w:line="240" w:lineRule="auto"/>
              <w:jc w:val="center"/>
              <w:rPr>
                <w:rFonts w:asciiTheme="majorHAnsi" w:hAnsiTheme="majorHAnsi"/>
                <w:sz w:val="22"/>
                <w:lang w:eastAsia="zh-CN"/>
              </w:rPr>
            </w:pPr>
            <w:r w:rsidRPr="00497B66">
              <w:rPr>
                <w:rFonts w:asciiTheme="majorHAnsi" w:hAnsiTheme="majorHAnsi"/>
                <w:sz w:val="22"/>
                <w:lang w:eastAsia="zh-CN"/>
              </w:rPr>
              <w:t>40</w:t>
            </w:r>
            <w:r w:rsidRPr="00497B66">
              <w:rPr>
                <w:rFonts w:asciiTheme="majorHAnsi" w:hAnsiTheme="majorHAnsi" w:cs="Times New Roman"/>
                <w:sz w:val="22"/>
                <w:lang w:eastAsia="zh-CN"/>
              </w:rPr>
              <w:t>°</w:t>
            </w:r>
          </w:p>
        </w:tc>
        <w:tc>
          <w:tcPr>
            <w:tcW w:w="1440" w:type="dxa"/>
            <w:tcMar>
              <w:top w:w="43" w:type="dxa"/>
              <w:left w:w="115" w:type="dxa"/>
              <w:bottom w:w="43" w:type="dxa"/>
              <w:right w:w="115" w:type="dxa"/>
            </w:tcMar>
          </w:tcPr>
          <w:p w:rsidR="00A03890" w:rsidRPr="00497B66" w:rsidRDefault="0031364C" w:rsidP="0031364C">
            <w:pPr>
              <w:spacing w:after="0" w:line="240" w:lineRule="auto"/>
              <w:jc w:val="center"/>
              <w:rPr>
                <w:rFonts w:asciiTheme="majorHAnsi" w:hAnsiTheme="majorHAnsi"/>
                <w:sz w:val="22"/>
                <w:lang w:eastAsia="zh-CN"/>
              </w:rPr>
            </w:pPr>
            <w:r w:rsidRPr="00497B66">
              <w:rPr>
                <w:rFonts w:asciiTheme="majorHAnsi" w:hAnsiTheme="majorHAnsi"/>
                <w:sz w:val="22"/>
                <w:lang w:eastAsia="zh-CN"/>
              </w:rPr>
              <w:t>1011</w:t>
            </w:r>
          </w:p>
        </w:tc>
        <w:tc>
          <w:tcPr>
            <w:tcW w:w="1440" w:type="dxa"/>
            <w:tcMar>
              <w:top w:w="43" w:type="dxa"/>
              <w:left w:w="115" w:type="dxa"/>
              <w:bottom w:w="43" w:type="dxa"/>
              <w:right w:w="115" w:type="dxa"/>
            </w:tcMar>
          </w:tcPr>
          <w:p w:rsidR="00A03890" w:rsidRPr="00497B66" w:rsidRDefault="0031364C" w:rsidP="0031364C">
            <w:pPr>
              <w:spacing w:after="0" w:line="240" w:lineRule="auto"/>
              <w:jc w:val="center"/>
              <w:rPr>
                <w:rFonts w:asciiTheme="majorHAnsi" w:hAnsiTheme="majorHAnsi"/>
                <w:sz w:val="22"/>
                <w:lang w:eastAsia="zh-CN"/>
              </w:rPr>
            </w:pPr>
            <w:r w:rsidRPr="00497B66">
              <w:rPr>
                <w:rFonts w:asciiTheme="majorHAnsi" w:hAnsiTheme="majorHAnsi"/>
                <w:sz w:val="22"/>
                <w:lang w:eastAsia="zh-CN"/>
              </w:rPr>
              <w:t>950</w:t>
            </w:r>
          </w:p>
        </w:tc>
        <w:tc>
          <w:tcPr>
            <w:tcW w:w="1728" w:type="dxa"/>
            <w:tcMar>
              <w:top w:w="43" w:type="dxa"/>
              <w:left w:w="115" w:type="dxa"/>
              <w:bottom w:w="43" w:type="dxa"/>
              <w:right w:w="115" w:type="dxa"/>
            </w:tcMar>
          </w:tcPr>
          <w:p w:rsidR="00A03890" w:rsidRPr="00497B66" w:rsidRDefault="0031364C" w:rsidP="0031364C">
            <w:pPr>
              <w:spacing w:after="0" w:line="240" w:lineRule="auto"/>
              <w:jc w:val="center"/>
              <w:rPr>
                <w:rFonts w:asciiTheme="majorHAnsi" w:hAnsiTheme="majorHAnsi"/>
                <w:sz w:val="22"/>
                <w:lang w:eastAsia="zh-CN"/>
              </w:rPr>
            </w:pPr>
            <w:r w:rsidRPr="00497B66">
              <w:rPr>
                <w:rFonts w:asciiTheme="majorHAnsi" w:hAnsiTheme="majorHAnsi"/>
                <w:sz w:val="22"/>
                <w:lang w:eastAsia="zh-CN"/>
              </w:rPr>
              <w:t>94.0%</w:t>
            </w:r>
          </w:p>
        </w:tc>
      </w:tr>
      <w:tr w:rsidR="00A03890" w:rsidRPr="00497B66" w:rsidTr="0031364C">
        <w:trPr>
          <w:jc w:val="center"/>
        </w:trPr>
        <w:tc>
          <w:tcPr>
            <w:tcW w:w="1152" w:type="dxa"/>
            <w:tcMar>
              <w:top w:w="43" w:type="dxa"/>
              <w:left w:w="115" w:type="dxa"/>
              <w:bottom w:w="43" w:type="dxa"/>
              <w:right w:w="115" w:type="dxa"/>
            </w:tcMar>
          </w:tcPr>
          <w:p w:rsidR="00A03890" w:rsidRPr="00497B66" w:rsidRDefault="0031364C" w:rsidP="0031364C">
            <w:pPr>
              <w:spacing w:after="0" w:line="240" w:lineRule="auto"/>
              <w:jc w:val="center"/>
              <w:rPr>
                <w:rFonts w:asciiTheme="majorHAnsi" w:hAnsiTheme="majorHAnsi"/>
                <w:sz w:val="22"/>
                <w:lang w:eastAsia="zh-CN"/>
              </w:rPr>
            </w:pPr>
            <w:r w:rsidRPr="00497B66">
              <w:rPr>
                <w:rFonts w:asciiTheme="majorHAnsi" w:hAnsiTheme="majorHAnsi"/>
                <w:sz w:val="22"/>
                <w:lang w:eastAsia="zh-CN"/>
              </w:rPr>
              <w:lastRenderedPageBreak/>
              <w:t>50</w:t>
            </w:r>
            <w:r w:rsidRPr="00497B66">
              <w:rPr>
                <w:rFonts w:asciiTheme="majorHAnsi" w:hAnsiTheme="majorHAnsi" w:cs="Times New Roman"/>
                <w:sz w:val="22"/>
                <w:lang w:eastAsia="zh-CN"/>
              </w:rPr>
              <w:t>°</w:t>
            </w:r>
          </w:p>
        </w:tc>
        <w:tc>
          <w:tcPr>
            <w:tcW w:w="1440" w:type="dxa"/>
            <w:tcMar>
              <w:top w:w="43" w:type="dxa"/>
              <w:left w:w="115" w:type="dxa"/>
              <w:bottom w:w="43" w:type="dxa"/>
              <w:right w:w="115" w:type="dxa"/>
            </w:tcMar>
          </w:tcPr>
          <w:p w:rsidR="00A03890" w:rsidRPr="00497B66" w:rsidRDefault="0031364C" w:rsidP="0031364C">
            <w:pPr>
              <w:spacing w:after="0" w:line="240" w:lineRule="auto"/>
              <w:jc w:val="center"/>
              <w:rPr>
                <w:rFonts w:asciiTheme="majorHAnsi" w:hAnsiTheme="majorHAnsi"/>
                <w:sz w:val="22"/>
                <w:lang w:eastAsia="zh-CN"/>
              </w:rPr>
            </w:pPr>
            <w:r w:rsidRPr="00497B66">
              <w:rPr>
                <w:rFonts w:asciiTheme="majorHAnsi" w:hAnsiTheme="majorHAnsi"/>
                <w:sz w:val="22"/>
                <w:lang w:eastAsia="zh-CN"/>
              </w:rPr>
              <w:t>912</w:t>
            </w:r>
          </w:p>
        </w:tc>
        <w:tc>
          <w:tcPr>
            <w:tcW w:w="1440" w:type="dxa"/>
            <w:tcMar>
              <w:top w:w="43" w:type="dxa"/>
              <w:left w:w="115" w:type="dxa"/>
              <w:bottom w:w="43" w:type="dxa"/>
              <w:right w:w="115" w:type="dxa"/>
            </w:tcMar>
          </w:tcPr>
          <w:p w:rsidR="00A03890" w:rsidRPr="00497B66" w:rsidRDefault="0031364C" w:rsidP="0031364C">
            <w:pPr>
              <w:spacing w:after="0" w:line="240" w:lineRule="auto"/>
              <w:jc w:val="center"/>
              <w:rPr>
                <w:rFonts w:asciiTheme="majorHAnsi" w:hAnsiTheme="majorHAnsi"/>
                <w:sz w:val="22"/>
                <w:lang w:eastAsia="zh-CN"/>
              </w:rPr>
            </w:pPr>
            <w:r w:rsidRPr="00497B66">
              <w:rPr>
                <w:rFonts w:asciiTheme="majorHAnsi" w:hAnsiTheme="majorHAnsi"/>
                <w:sz w:val="22"/>
                <w:lang w:eastAsia="zh-CN"/>
              </w:rPr>
              <w:t>877</w:t>
            </w:r>
          </w:p>
        </w:tc>
        <w:tc>
          <w:tcPr>
            <w:tcW w:w="1728" w:type="dxa"/>
            <w:tcMar>
              <w:top w:w="43" w:type="dxa"/>
              <w:left w:w="115" w:type="dxa"/>
              <w:bottom w:w="43" w:type="dxa"/>
              <w:right w:w="115" w:type="dxa"/>
            </w:tcMar>
          </w:tcPr>
          <w:p w:rsidR="00A03890" w:rsidRPr="00497B66" w:rsidRDefault="0031364C" w:rsidP="0031364C">
            <w:pPr>
              <w:spacing w:after="0" w:line="240" w:lineRule="auto"/>
              <w:jc w:val="center"/>
              <w:rPr>
                <w:rFonts w:asciiTheme="majorHAnsi" w:hAnsiTheme="majorHAnsi"/>
                <w:sz w:val="22"/>
                <w:lang w:eastAsia="zh-CN"/>
              </w:rPr>
            </w:pPr>
            <w:r w:rsidRPr="00497B66">
              <w:rPr>
                <w:rFonts w:asciiTheme="majorHAnsi" w:hAnsiTheme="majorHAnsi"/>
                <w:sz w:val="22"/>
                <w:lang w:eastAsia="zh-CN"/>
              </w:rPr>
              <w:t>96.2%</w:t>
            </w:r>
          </w:p>
        </w:tc>
      </w:tr>
      <w:tr w:rsidR="00A03890" w:rsidRPr="00497B66" w:rsidTr="0031364C">
        <w:trPr>
          <w:jc w:val="center"/>
        </w:trPr>
        <w:tc>
          <w:tcPr>
            <w:tcW w:w="1152" w:type="dxa"/>
            <w:tcMar>
              <w:top w:w="43" w:type="dxa"/>
              <w:left w:w="115" w:type="dxa"/>
              <w:bottom w:w="43" w:type="dxa"/>
              <w:right w:w="115" w:type="dxa"/>
            </w:tcMar>
          </w:tcPr>
          <w:p w:rsidR="00A03890" w:rsidRPr="00497B66" w:rsidRDefault="0031364C" w:rsidP="0031364C">
            <w:pPr>
              <w:spacing w:after="0" w:line="240" w:lineRule="auto"/>
              <w:jc w:val="center"/>
              <w:rPr>
                <w:rFonts w:asciiTheme="majorHAnsi" w:hAnsiTheme="majorHAnsi"/>
                <w:sz w:val="22"/>
                <w:lang w:eastAsia="zh-CN"/>
              </w:rPr>
            </w:pPr>
            <w:r w:rsidRPr="00497B66">
              <w:rPr>
                <w:rFonts w:asciiTheme="majorHAnsi" w:hAnsiTheme="majorHAnsi"/>
                <w:sz w:val="22"/>
                <w:lang w:eastAsia="zh-CN"/>
              </w:rPr>
              <w:t>70</w:t>
            </w:r>
            <w:r w:rsidRPr="00497B66">
              <w:rPr>
                <w:rFonts w:asciiTheme="majorHAnsi" w:hAnsiTheme="majorHAnsi" w:cs="Times New Roman"/>
                <w:sz w:val="22"/>
                <w:lang w:eastAsia="zh-CN"/>
              </w:rPr>
              <w:t>°</w:t>
            </w:r>
          </w:p>
        </w:tc>
        <w:tc>
          <w:tcPr>
            <w:tcW w:w="1440" w:type="dxa"/>
            <w:tcMar>
              <w:top w:w="43" w:type="dxa"/>
              <w:left w:w="115" w:type="dxa"/>
              <w:bottom w:w="43" w:type="dxa"/>
              <w:right w:w="115" w:type="dxa"/>
            </w:tcMar>
          </w:tcPr>
          <w:p w:rsidR="00A03890" w:rsidRPr="00497B66" w:rsidRDefault="0031364C" w:rsidP="0031364C">
            <w:pPr>
              <w:spacing w:after="0" w:line="240" w:lineRule="auto"/>
              <w:jc w:val="center"/>
              <w:rPr>
                <w:rFonts w:asciiTheme="majorHAnsi" w:hAnsiTheme="majorHAnsi"/>
                <w:sz w:val="22"/>
                <w:lang w:eastAsia="zh-CN"/>
              </w:rPr>
            </w:pPr>
            <w:r w:rsidRPr="00497B66">
              <w:rPr>
                <w:rFonts w:asciiTheme="majorHAnsi" w:hAnsiTheme="majorHAnsi"/>
                <w:sz w:val="22"/>
                <w:lang w:eastAsia="zh-CN"/>
              </w:rPr>
              <w:t>1011</w:t>
            </w:r>
          </w:p>
        </w:tc>
        <w:tc>
          <w:tcPr>
            <w:tcW w:w="1440" w:type="dxa"/>
            <w:tcMar>
              <w:top w:w="43" w:type="dxa"/>
              <w:left w:w="115" w:type="dxa"/>
              <w:bottom w:w="43" w:type="dxa"/>
              <w:right w:w="115" w:type="dxa"/>
            </w:tcMar>
          </w:tcPr>
          <w:p w:rsidR="00A03890" w:rsidRPr="00497B66" w:rsidRDefault="0031364C" w:rsidP="0031364C">
            <w:pPr>
              <w:spacing w:after="0" w:line="240" w:lineRule="auto"/>
              <w:jc w:val="center"/>
              <w:rPr>
                <w:rFonts w:asciiTheme="majorHAnsi" w:hAnsiTheme="majorHAnsi"/>
                <w:sz w:val="22"/>
                <w:lang w:eastAsia="zh-CN"/>
              </w:rPr>
            </w:pPr>
            <w:r w:rsidRPr="00497B66">
              <w:rPr>
                <w:rFonts w:asciiTheme="majorHAnsi" w:hAnsiTheme="majorHAnsi"/>
                <w:sz w:val="22"/>
                <w:lang w:eastAsia="zh-CN"/>
              </w:rPr>
              <w:t>991</w:t>
            </w:r>
          </w:p>
        </w:tc>
        <w:tc>
          <w:tcPr>
            <w:tcW w:w="1728" w:type="dxa"/>
            <w:tcMar>
              <w:top w:w="43" w:type="dxa"/>
              <w:left w:w="115" w:type="dxa"/>
              <w:bottom w:w="43" w:type="dxa"/>
              <w:right w:w="115" w:type="dxa"/>
            </w:tcMar>
          </w:tcPr>
          <w:p w:rsidR="00A03890" w:rsidRPr="00497B66" w:rsidRDefault="0031364C" w:rsidP="0031364C">
            <w:pPr>
              <w:spacing w:after="0" w:line="240" w:lineRule="auto"/>
              <w:jc w:val="center"/>
              <w:rPr>
                <w:rFonts w:asciiTheme="majorHAnsi" w:hAnsiTheme="majorHAnsi"/>
                <w:sz w:val="22"/>
                <w:lang w:eastAsia="zh-CN"/>
              </w:rPr>
            </w:pPr>
            <w:r w:rsidRPr="00497B66">
              <w:rPr>
                <w:rFonts w:asciiTheme="majorHAnsi" w:hAnsiTheme="majorHAnsi"/>
                <w:sz w:val="22"/>
                <w:lang w:eastAsia="zh-CN"/>
              </w:rPr>
              <w:t>98.0%</w:t>
            </w:r>
          </w:p>
        </w:tc>
      </w:tr>
      <w:tr w:rsidR="00A03890" w:rsidRPr="00497B66" w:rsidTr="0031364C">
        <w:trPr>
          <w:jc w:val="center"/>
        </w:trPr>
        <w:tc>
          <w:tcPr>
            <w:tcW w:w="1152" w:type="dxa"/>
            <w:tcMar>
              <w:top w:w="43" w:type="dxa"/>
              <w:left w:w="115" w:type="dxa"/>
              <w:bottom w:w="43" w:type="dxa"/>
              <w:right w:w="115" w:type="dxa"/>
            </w:tcMar>
          </w:tcPr>
          <w:p w:rsidR="00A03890" w:rsidRPr="00497B66" w:rsidRDefault="0031364C" w:rsidP="0031364C">
            <w:pPr>
              <w:spacing w:after="0" w:line="240" w:lineRule="auto"/>
              <w:jc w:val="center"/>
              <w:rPr>
                <w:rFonts w:asciiTheme="majorHAnsi" w:hAnsiTheme="majorHAnsi"/>
                <w:sz w:val="22"/>
                <w:lang w:eastAsia="zh-CN"/>
              </w:rPr>
            </w:pPr>
            <w:r w:rsidRPr="00497B66">
              <w:rPr>
                <w:rFonts w:asciiTheme="majorHAnsi" w:hAnsiTheme="majorHAnsi"/>
                <w:sz w:val="22"/>
                <w:lang w:eastAsia="zh-CN"/>
              </w:rPr>
              <w:t>90</w:t>
            </w:r>
            <w:r w:rsidRPr="00497B66">
              <w:rPr>
                <w:rFonts w:asciiTheme="majorHAnsi" w:hAnsiTheme="majorHAnsi" w:cs="Times New Roman"/>
                <w:sz w:val="22"/>
                <w:lang w:eastAsia="zh-CN"/>
              </w:rPr>
              <w:t>°</w:t>
            </w:r>
          </w:p>
        </w:tc>
        <w:tc>
          <w:tcPr>
            <w:tcW w:w="1440" w:type="dxa"/>
            <w:tcMar>
              <w:top w:w="43" w:type="dxa"/>
              <w:left w:w="115" w:type="dxa"/>
              <w:bottom w:w="43" w:type="dxa"/>
              <w:right w:w="115" w:type="dxa"/>
            </w:tcMar>
          </w:tcPr>
          <w:p w:rsidR="00A03890" w:rsidRPr="00497B66" w:rsidRDefault="0031364C" w:rsidP="0031364C">
            <w:pPr>
              <w:spacing w:after="0" w:line="240" w:lineRule="auto"/>
              <w:jc w:val="center"/>
              <w:rPr>
                <w:rFonts w:asciiTheme="majorHAnsi" w:hAnsiTheme="majorHAnsi"/>
                <w:sz w:val="22"/>
                <w:lang w:eastAsia="zh-CN"/>
              </w:rPr>
            </w:pPr>
            <w:r w:rsidRPr="00497B66">
              <w:rPr>
                <w:rFonts w:asciiTheme="majorHAnsi" w:hAnsiTheme="majorHAnsi"/>
                <w:sz w:val="22"/>
                <w:lang w:eastAsia="zh-CN"/>
              </w:rPr>
              <w:t>1011</w:t>
            </w:r>
          </w:p>
        </w:tc>
        <w:tc>
          <w:tcPr>
            <w:tcW w:w="1440" w:type="dxa"/>
            <w:tcMar>
              <w:top w:w="43" w:type="dxa"/>
              <w:left w:w="115" w:type="dxa"/>
              <w:bottom w:w="43" w:type="dxa"/>
              <w:right w:w="115" w:type="dxa"/>
            </w:tcMar>
          </w:tcPr>
          <w:p w:rsidR="00A03890" w:rsidRPr="00497B66" w:rsidRDefault="0031364C" w:rsidP="0031364C">
            <w:pPr>
              <w:spacing w:after="0" w:line="240" w:lineRule="auto"/>
              <w:jc w:val="center"/>
              <w:rPr>
                <w:rFonts w:asciiTheme="majorHAnsi" w:hAnsiTheme="majorHAnsi"/>
                <w:sz w:val="22"/>
                <w:lang w:eastAsia="zh-CN"/>
              </w:rPr>
            </w:pPr>
            <w:r w:rsidRPr="00497B66">
              <w:rPr>
                <w:rFonts w:asciiTheme="majorHAnsi" w:hAnsiTheme="majorHAnsi"/>
                <w:sz w:val="22"/>
                <w:lang w:eastAsia="zh-CN"/>
              </w:rPr>
              <w:t>1009</w:t>
            </w:r>
          </w:p>
        </w:tc>
        <w:tc>
          <w:tcPr>
            <w:tcW w:w="1728" w:type="dxa"/>
            <w:tcMar>
              <w:top w:w="43" w:type="dxa"/>
              <w:left w:w="115" w:type="dxa"/>
              <w:bottom w:w="43" w:type="dxa"/>
              <w:right w:w="115" w:type="dxa"/>
            </w:tcMar>
          </w:tcPr>
          <w:p w:rsidR="00A03890" w:rsidRPr="00497B66" w:rsidRDefault="0031364C" w:rsidP="0031364C">
            <w:pPr>
              <w:spacing w:after="0" w:line="240" w:lineRule="auto"/>
              <w:jc w:val="center"/>
              <w:rPr>
                <w:rFonts w:asciiTheme="majorHAnsi" w:hAnsiTheme="majorHAnsi"/>
                <w:sz w:val="22"/>
                <w:lang w:eastAsia="zh-CN"/>
              </w:rPr>
            </w:pPr>
            <w:r w:rsidRPr="00497B66">
              <w:rPr>
                <w:rFonts w:asciiTheme="majorHAnsi" w:hAnsiTheme="majorHAnsi"/>
                <w:sz w:val="22"/>
                <w:lang w:eastAsia="zh-CN"/>
              </w:rPr>
              <w:t>99.8%</w:t>
            </w:r>
          </w:p>
        </w:tc>
      </w:tr>
    </w:tbl>
    <w:p w:rsidR="00F32AB5" w:rsidRPr="008357F5" w:rsidRDefault="0031364C" w:rsidP="008A7543">
      <w:pPr>
        <w:pStyle w:val="Caption"/>
      </w:pPr>
      <w:bookmarkStart w:id="5" w:name="_Ref506485165"/>
      <w:r w:rsidRPr="008357F5">
        <w:t xml:space="preserve">Table </w:t>
      </w:r>
      <w:fldSimple w:instr=" SEQ Table \* ARABIC ">
        <w:r w:rsidR="00613599">
          <w:rPr>
            <w:noProof/>
          </w:rPr>
          <w:t>1</w:t>
        </w:r>
      </w:fldSimple>
      <w:bookmarkEnd w:id="5"/>
      <w:r w:rsidRPr="008357F5">
        <w:t xml:space="preserve">. Line-of-sight probability </w:t>
      </w:r>
    </w:p>
    <w:p w:rsidR="00B61675" w:rsidRPr="008357F5" w:rsidRDefault="008D1ACE" w:rsidP="008A1A6E">
      <w:pPr>
        <w:spacing w:after="60"/>
        <w:jc w:val="center"/>
        <w:rPr>
          <w:lang w:eastAsia="zh-CN"/>
        </w:rPr>
      </w:pPr>
      <w:r w:rsidRPr="008357F5">
        <w:rPr>
          <w:noProof/>
          <w:lang w:eastAsia="zh-CN"/>
        </w:rPr>
        <w:drawing>
          <wp:inline distT="0" distB="0" distL="0" distR="0">
            <wp:extent cx="3730752" cy="2807208"/>
            <wp:effectExtent l="0" t="0" r="317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HAPS_AH_LOS_prob.tif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730752" cy="2807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1ACE" w:rsidRDefault="008D1ACE" w:rsidP="008A7543">
      <w:pPr>
        <w:pStyle w:val="Caption"/>
      </w:pPr>
      <w:bookmarkStart w:id="6" w:name="_Ref506485426"/>
      <w:r w:rsidRPr="008357F5">
        <w:t xml:space="preserve">Figure </w:t>
      </w:r>
      <w:fldSimple w:instr=" SEQ Figure \* ARABIC ">
        <w:r w:rsidR="00F26A4F">
          <w:rPr>
            <w:noProof/>
          </w:rPr>
          <w:t>3</w:t>
        </w:r>
      </w:fldSimple>
      <w:bookmarkEnd w:id="6"/>
      <w:r w:rsidRPr="008357F5">
        <w:t xml:space="preserve">. </w:t>
      </w:r>
      <w:r w:rsidR="00EE3E2B">
        <w:t>LOS</w:t>
      </w:r>
      <w:r w:rsidRPr="008357F5">
        <w:t xml:space="preserve"> probability observed in Arlington Heights suburban environment (solid blue line) </w:t>
      </w:r>
      <w:r w:rsidR="00EE3E2B">
        <w:t>and</w:t>
      </w:r>
      <w:r w:rsidRPr="008357F5">
        <w:t xml:space="preserve"> in Chicago downtown urban street canyon environment</w:t>
      </w:r>
      <w:r w:rsidR="006761FF">
        <w:t xml:space="preserve"> (red dashed line)</w:t>
      </w:r>
    </w:p>
    <w:p w:rsidR="004E1483" w:rsidRDefault="00E13D35" w:rsidP="00E13D35">
      <w:pPr>
        <w:pStyle w:val="Heading1"/>
        <w:rPr>
          <w:lang w:val="en-US"/>
        </w:rPr>
      </w:pPr>
      <w:r w:rsidRPr="008357F5">
        <w:rPr>
          <w:lang w:val="en-US"/>
        </w:rPr>
        <w:t xml:space="preserve">Path loss model </w:t>
      </w:r>
    </w:p>
    <w:p w:rsidR="006761FF" w:rsidRDefault="00CC5231" w:rsidP="006B786E">
      <w:pPr>
        <w:rPr>
          <w:lang w:eastAsia="zh-CN"/>
        </w:rPr>
      </w:pPr>
      <w:r>
        <w:rPr>
          <w:lang w:eastAsia="zh-CN"/>
        </w:rPr>
        <w:t xml:space="preserve">Satellite or HAPS can appear at different elevation angles for a ground user. </w:t>
      </w:r>
      <w:r w:rsidR="006761FF">
        <w:rPr>
          <w:lang w:eastAsia="zh-CN"/>
        </w:rPr>
        <w:t xml:space="preserve">Propagation </w:t>
      </w:r>
      <w:r w:rsidR="00677882">
        <w:rPr>
          <w:lang w:eastAsia="zh-CN"/>
        </w:rPr>
        <w:t xml:space="preserve">distance depends on the elevation angle and satellite/HAPS altitude. Ground </w:t>
      </w:r>
      <w:r w:rsidR="00FB511D">
        <w:rPr>
          <w:lang w:eastAsia="zh-CN"/>
        </w:rPr>
        <w:t>infra</w:t>
      </w:r>
      <w:r w:rsidR="00677882">
        <w:rPr>
          <w:lang w:eastAsia="zh-CN"/>
        </w:rPr>
        <w:t xml:space="preserve">structures </w:t>
      </w:r>
      <w:r w:rsidR="00FB511D">
        <w:rPr>
          <w:lang w:eastAsia="zh-CN"/>
        </w:rPr>
        <w:t xml:space="preserve">and objects cause more severe attenuation due to reflections and diffractions. This can be clearly seen in the path loss color maps, </w:t>
      </w:r>
      <w:r w:rsidR="00FB511D">
        <w:rPr>
          <w:lang w:eastAsia="zh-CN"/>
        </w:rPr>
        <w:fldChar w:fldCharType="begin"/>
      </w:r>
      <w:r w:rsidR="00FB511D">
        <w:rPr>
          <w:lang w:eastAsia="zh-CN"/>
        </w:rPr>
        <w:instrText xml:space="preserve"> REF _Ref506492699 \h </w:instrText>
      </w:r>
      <w:r w:rsidR="00FB511D">
        <w:rPr>
          <w:lang w:eastAsia="zh-CN"/>
        </w:rPr>
      </w:r>
      <w:r w:rsidR="00FB511D">
        <w:rPr>
          <w:lang w:eastAsia="zh-CN"/>
        </w:rPr>
        <w:fldChar w:fldCharType="separate"/>
      </w:r>
      <w:r w:rsidR="00FB511D" w:rsidRPr="008357F5">
        <w:t xml:space="preserve">Figure </w:t>
      </w:r>
      <w:r w:rsidR="00FB511D">
        <w:rPr>
          <w:noProof/>
        </w:rPr>
        <w:t>4</w:t>
      </w:r>
      <w:r w:rsidR="00FB511D">
        <w:rPr>
          <w:lang w:eastAsia="zh-CN"/>
        </w:rPr>
        <w:fldChar w:fldCharType="end"/>
      </w:r>
      <w:r w:rsidR="00FB511D">
        <w:rPr>
          <w:lang w:eastAsia="zh-CN"/>
        </w:rPr>
        <w:t xml:space="preserve"> (elevation 20</w:t>
      </w:r>
      <w:r w:rsidR="00FB511D" w:rsidRPr="00FB511D">
        <w:rPr>
          <w:rFonts w:cs="Times New Roman"/>
          <w:lang w:eastAsia="zh-CN"/>
        </w:rPr>
        <w:t>°</w:t>
      </w:r>
      <w:r w:rsidR="00FB511D">
        <w:rPr>
          <w:lang w:eastAsia="zh-CN"/>
        </w:rPr>
        <w:t xml:space="preserve">) and </w:t>
      </w:r>
      <w:r w:rsidR="00FB511D">
        <w:rPr>
          <w:lang w:eastAsia="zh-CN"/>
        </w:rPr>
        <w:fldChar w:fldCharType="begin"/>
      </w:r>
      <w:r w:rsidR="00FB511D">
        <w:rPr>
          <w:lang w:eastAsia="zh-CN"/>
        </w:rPr>
        <w:instrText xml:space="preserve"> REF _Ref506492835 \h </w:instrText>
      </w:r>
      <w:r w:rsidR="00FB511D">
        <w:rPr>
          <w:lang w:eastAsia="zh-CN"/>
        </w:rPr>
      </w:r>
      <w:r w:rsidR="00FB511D">
        <w:rPr>
          <w:lang w:eastAsia="zh-CN"/>
        </w:rPr>
        <w:fldChar w:fldCharType="separate"/>
      </w:r>
      <w:r w:rsidR="00FB511D" w:rsidRPr="008357F5">
        <w:t xml:space="preserve">Figure </w:t>
      </w:r>
      <w:r w:rsidR="00FB511D">
        <w:rPr>
          <w:noProof/>
        </w:rPr>
        <w:t>5</w:t>
      </w:r>
      <w:r w:rsidR="00FB511D">
        <w:rPr>
          <w:lang w:eastAsia="zh-CN"/>
        </w:rPr>
        <w:fldChar w:fldCharType="end"/>
      </w:r>
      <w:r w:rsidR="00FB511D">
        <w:rPr>
          <w:lang w:eastAsia="zh-CN"/>
        </w:rPr>
        <w:t xml:space="preserve"> (elevation 70</w:t>
      </w:r>
      <w:r w:rsidR="00FB511D" w:rsidRPr="00FB511D">
        <w:rPr>
          <w:rFonts w:cs="Times New Roman"/>
          <w:lang w:eastAsia="zh-CN"/>
        </w:rPr>
        <w:t>°</w:t>
      </w:r>
      <w:r w:rsidR="00FB511D">
        <w:rPr>
          <w:lang w:eastAsia="zh-CN"/>
        </w:rPr>
        <w:t>)</w:t>
      </w:r>
      <w:r w:rsidR="009F21DD">
        <w:rPr>
          <w:lang w:eastAsia="zh-CN"/>
        </w:rPr>
        <w:t>. At low elevation angles, shadowing from the buildings is more significant and common; while at high elevation, shad</w:t>
      </w:r>
      <w:r w:rsidR="00844D08">
        <w:rPr>
          <w:lang w:eastAsia="zh-CN"/>
        </w:rPr>
        <w:t xml:space="preserve">owing is a minor effect and </w:t>
      </w:r>
      <w:r w:rsidR="009F21DD">
        <w:rPr>
          <w:lang w:eastAsia="zh-CN"/>
        </w:rPr>
        <w:t xml:space="preserve">path loss is more uniform. </w:t>
      </w:r>
    </w:p>
    <w:p w:rsidR="006B786E" w:rsidRDefault="009F21DD" w:rsidP="006B786E">
      <w:pPr>
        <w:rPr>
          <w:rFonts w:eastAsiaTheme="minorEastAsia" w:cs="Times New Roman"/>
          <w:lang w:eastAsia="zh-CN"/>
        </w:rPr>
      </w:pPr>
      <w:r>
        <w:rPr>
          <w:lang w:eastAsia="zh-CN"/>
        </w:rPr>
        <w:t xml:space="preserve">In a previous contribution </w:t>
      </w:r>
      <w:r w:rsidR="0092511C">
        <w:rPr>
          <w:lang w:eastAsia="zh-CN"/>
        </w:rPr>
        <w:fldChar w:fldCharType="begin"/>
      </w:r>
      <w:r w:rsidR="0092511C">
        <w:rPr>
          <w:lang w:eastAsia="zh-CN"/>
        </w:rPr>
        <w:instrText xml:space="preserve"> REF _Ref506566770 \r \h </w:instrText>
      </w:r>
      <w:r w:rsidR="0092511C">
        <w:rPr>
          <w:lang w:eastAsia="zh-CN"/>
        </w:rPr>
      </w:r>
      <w:r w:rsidR="0092511C">
        <w:rPr>
          <w:lang w:eastAsia="zh-CN"/>
        </w:rPr>
        <w:fldChar w:fldCharType="separate"/>
      </w:r>
      <w:r w:rsidR="0092511C">
        <w:rPr>
          <w:lang w:eastAsia="zh-CN"/>
        </w:rPr>
        <w:t>[4]</w:t>
      </w:r>
      <w:r w:rsidR="0092511C">
        <w:rPr>
          <w:lang w:eastAsia="zh-CN"/>
        </w:rPr>
        <w:fldChar w:fldCharType="end"/>
      </w:r>
      <w:r>
        <w:rPr>
          <w:lang w:eastAsia="zh-CN"/>
        </w:rPr>
        <w:t xml:space="preserve">, we proposed </w:t>
      </w:r>
      <w:r w:rsidR="00A05D0A">
        <w:rPr>
          <w:lang w:eastAsia="zh-CN"/>
        </w:rPr>
        <w:t xml:space="preserve">a path loss model that </w:t>
      </w:r>
      <w:r w:rsidR="00844D08">
        <w:rPr>
          <w:lang w:eastAsia="zh-CN"/>
        </w:rPr>
        <w:t>accounts for</w:t>
      </w:r>
      <w:r w:rsidR="00695A52">
        <w:rPr>
          <w:lang w:eastAsia="zh-CN"/>
        </w:rPr>
        <w:t xml:space="preserve"> terrestrial attenuation in addition to free space propagation loss. The terrestrial attenuation is characterized by two parameters, the attenuation height above the UE antenna </w:t>
      </w: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h</m:t>
            </m:r>
          </m:e>
          <m:sub>
            <m:r>
              <w:rPr>
                <w:rFonts w:ascii="Cambria Math" w:hAnsi="Cambria Math"/>
                <w:lang w:eastAsia="zh-CN"/>
              </w:rPr>
              <m:t>v</m:t>
            </m:r>
          </m:sub>
        </m:sSub>
      </m:oMath>
      <w:r w:rsidR="00695A52">
        <w:rPr>
          <w:rFonts w:eastAsiaTheme="minorEastAsia"/>
          <w:lang w:eastAsia="zh-CN"/>
        </w:rPr>
        <w:t xml:space="preserve"> </w:t>
      </w:r>
      <w:r w:rsidR="00EA7713">
        <w:rPr>
          <w:rFonts w:eastAsiaTheme="minorEastAsia"/>
          <w:lang w:eastAsia="zh-CN"/>
        </w:rPr>
        <w:t xml:space="preserve">(in meter) </w:t>
      </w:r>
      <w:r w:rsidR="00695A52">
        <w:rPr>
          <w:rFonts w:eastAsiaTheme="minorEastAsia"/>
          <w:lang w:eastAsia="zh-CN"/>
        </w:rPr>
        <w:t xml:space="preserve">and its path loss exponent </w:t>
      </w:r>
      <w:r w:rsidR="00695A52" w:rsidRPr="00695A52">
        <w:rPr>
          <w:rFonts w:asciiTheme="majorHAnsi" w:eastAsiaTheme="minorEastAsia" w:hAnsiTheme="majorHAnsi"/>
          <w:i/>
          <w:lang w:eastAsia="zh-CN"/>
        </w:rPr>
        <w:t>n</w:t>
      </w:r>
      <w:r w:rsidR="00695A52">
        <w:rPr>
          <w:rFonts w:eastAsiaTheme="minorEastAsia"/>
          <w:lang w:eastAsia="zh-CN"/>
        </w:rPr>
        <w:t xml:space="preserve">. For a satellite/HAPS at altitude </w:t>
      </w:r>
      <m:oMath>
        <m:sSub>
          <m:sSubPr>
            <m:ctrlPr>
              <w:rPr>
                <w:rFonts w:ascii="Cambria Math" w:eastAsiaTheme="minorEastAsia" w:hAnsi="Cambria Math"/>
                <w:i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lang w:eastAsia="zh-CN"/>
              </w:rPr>
              <m:t>h</m:t>
            </m:r>
          </m:e>
          <m:sub>
            <m:r>
              <w:rPr>
                <w:rFonts w:ascii="Cambria Math" w:eastAsiaTheme="minorEastAsia" w:hAnsi="Cambria Math"/>
                <w:lang w:eastAsia="zh-CN"/>
              </w:rPr>
              <m:t>0</m:t>
            </m:r>
          </m:sub>
        </m:sSub>
      </m:oMath>
      <w:r w:rsidR="00EA7713">
        <w:rPr>
          <w:rFonts w:eastAsiaTheme="minorEastAsia"/>
          <w:lang w:eastAsia="zh-CN"/>
        </w:rPr>
        <w:t xml:space="preserve">, its path loss to a ground user at an elevation angle </w:t>
      </w:r>
      <w:r w:rsidR="00EA7713" w:rsidRPr="00EA7713">
        <w:rPr>
          <w:rFonts w:asciiTheme="majorHAnsi" w:eastAsiaTheme="minorEastAsia" w:hAnsiTheme="majorHAnsi" w:cs="Times New Roman"/>
          <w:i/>
          <w:lang w:eastAsia="zh-CN"/>
        </w:rPr>
        <w:t>α</w:t>
      </w:r>
      <w:r w:rsidR="00EA7713">
        <w:rPr>
          <w:rFonts w:asciiTheme="majorHAnsi" w:eastAsiaTheme="minorEastAsia" w:hAnsiTheme="majorHAnsi" w:cs="Times New Roman"/>
          <w:lang w:eastAsia="zh-CN"/>
        </w:rPr>
        <w:t xml:space="preserve"> </w:t>
      </w:r>
      <w:r w:rsidR="00EA7713">
        <w:rPr>
          <w:rFonts w:eastAsiaTheme="minorEastAsia" w:cs="Times New Roman"/>
          <w:lang w:eastAsia="zh-CN"/>
        </w:rPr>
        <w:t>is</w:t>
      </w:r>
    </w:p>
    <w:p w:rsidR="00893863" w:rsidRPr="00893863" w:rsidRDefault="00893863" w:rsidP="00A77B14">
      <w:pPr>
        <w:spacing w:before="360" w:after="360"/>
        <w:ind w:firstLine="720"/>
        <w:rPr>
          <w:rFonts w:eastAsiaTheme="minorEastAsia"/>
          <w:iCs/>
          <w:lang w:eastAsia="zh-CN"/>
        </w:rPr>
      </w:pPr>
      <m:oMath>
        <m:r>
          <w:rPr>
            <w:rFonts w:ascii="Cambria Math" w:hAnsi="Cambria Math"/>
            <w:lang w:eastAsia="zh-CN"/>
          </w:rPr>
          <m:t>PL</m:t>
        </m:r>
        <m:d>
          <m:dPr>
            <m:ctrlPr>
              <w:rPr>
                <w:rFonts w:ascii="Cambria Math" w:hAnsi="Cambria Math"/>
                <w:i/>
                <w:iCs/>
                <w:lang w:eastAsia="zh-CN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lang w:eastAsia="zh-CN"/>
                  </w:rPr>
                  <m:t>h</m:t>
                </m:r>
              </m:e>
              <m:sub>
                <m:r>
                  <w:rPr>
                    <w:rFonts w:ascii="Cambria Math" w:hAnsi="Cambria Math"/>
                    <w:lang w:eastAsia="zh-CN"/>
                  </w:rPr>
                  <m:t>0</m:t>
                </m:r>
              </m:sub>
            </m:sSub>
            <m:r>
              <w:rPr>
                <w:rFonts w:ascii="Cambria Math" w:hAnsi="Cambria Math"/>
                <w:lang w:eastAsia="zh-CN"/>
              </w:rPr>
              <m:t xml:space="preserve">,α, </m:t>
            </m:r>
            <m:sSub>
              <m:sSubPr>
                <m:ctrlPr>
                  <w:rPr>
                    <w:rFonts w:ascii="Cambria Math" w:hAnsi="Cambria Math"/>
                    <w:i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lang w:eastAsia="zh-CN"/>
                  </w:rPr>
                  <m:t>f</m:t>
                </m:r>
              </m:e>
              <m:sub>
                <m:r>
                  <w:rPr>
                    <w:rFonts w:ascii="Cambria Math" w:hAnsi="Cambria Math"/>
                    <w:lang w:eastAsia="zh-CN"/>
                  </w:rPr>
                  <m:t>c</m:t>
                </m:r>
              </m:sub>
            </m:sSub>
          </m:e>
        </m:d>
        <m:r>
          <w:rPr>
            <w:rFonts w:ascii="Cambria Math" w:hAnsi="Cambria Math"/>
            <w:lang w:eastAsia="zh-CN"/>
          </w:rPr>
          <m:t>=FSPL</m:t>
        </m:r>
        <m:d>
          <m:dPr>
            <m:ctrlPr>
              <w:rPr>
                <w:rFonts w:ascii="Cambria Math" w:hAnsi="Cambria Math"/>
                <w:i/>
                <w:iCs/>
                <w:lang w:eastAsia="zh-CN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lang w:eastAsia="zh-CN"/>
                  </w:rPr>
                  <m:t>h</m:t>
                </m:r>
              </m:e>
              <m:sub>
                <m:r>
                  <w:rPr>
                    <w:rFonts w:ascii="Cambria Math" w:hAnsi="Cambria Math"/>
                    <w:lang w:eastAsia="zh-CN"/>
                  </w:rPr>
                  <m:t>0</m:t>
                </m:r>
              </m:sub>
            </m:sSub>
            <m:r>
              <w:rPr>
                <w:rFonts w:ascii="Cambria Math" w:hAnsi="Cambria Math"/>
                <w:lang w:eastAsia="zh-CN"/>
              </w:rPr>
              <m:t xml:space="preserve">, </m:t>
            </m:r>
            <m:sSub>
              <m:sSub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lang w:eastAsia="zh-CN"/>
                  </w:rPr>
                  <m:t>f</m:t>
                </m:r>
              </m:e>
              <m:sub>
                <m:r>
                  <w:rPr>
                    <w:rFonts w:ascii="Cambria Math" w:hAnsi="Cambria Math"/>
                    <w:lang w:eastAsia="zh-CN"/>
                  </w:rPr>
                  <m:t>c</m:t>
                </m:r>
              </m:sub>
            </m:sSub>
          </m:e>
        </m:d>
        <m:r>
          <w:rPr>
            <w:rFonts w:ascii="Cambria Math" w:hAnsi="Cambria Math"/>
            <w:lang w:eastAsia="zh-CN"/>
          </w:rPr>
          <m:t>+10</m:t>
        </m:r>
        <m:d>
          <m:dPr>
            <m:ctrlPr>
              <w:rPr>
                <w:rFonts w:ascii="Cambria Math" w:hAnsi="Cambria Math"/>
                <w:i/>
                <w:iCs/>
                <w:lang w:eastAsia="zh-CN"/>
              </w:rPr>
            </m:ctrlPr>
          </m:dPr>
          <m:e>
            <m:r>
              <w:rPr>
                <w:rFonts w:ascii="Cambria Math" w:hAnsi="Cambria Math"/>
                <w:lang w:eastAsia="zh-CN"/>
              </w:rPr>
              <m:t>n-2</m:t>
            </m:r>
          </m:e>
        </m:d>
        <m:func>
          <m:funcPr>
            <m:ctrlPr>
              <w:rPr>
                <w:rFonts w:ascii="Cambria Math" w:hAnsi="Cambria Math"/>
                <w:i/>
                <w:iCs/>
                <w:lang w:eastAsia="zh-CN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log</m:t>
                </m:r>
              </m:e>
              <m:sub>
                <m:r>
                  <w:rPr>
                    <w:rFonts w:ascii="Cambria Math" w:hAnsi="Cambria Math"/>
                    <w:lang w:eastAsia="zh-CN"/>
                  </w:rPr>
                  <m:t>10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zh-CN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v</m:t>
                    </m:r>
                  </m:sub>
                </m:sSub>
              </m:e>
            </m:d>
            <m:r>
              <w:rPr>
                <w:rFonts w:ascii="Cambria Math" w:hAnsi="Cambria Math"/>
                <w:lang w:eastAsia="zh-CN"/>
              </w:rPr>
              <m:t>-10n</m:t>
            </m:r>
            <m:func>
              <m:func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lang w:eastAsia="zh-CN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10</m:t>
                    </m:r>
                  </m:sub>
                </m:sSub>
              </m:fName>
              <m:e>
                <m:d>
                  <m:d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dPr>
                  <m:e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iCs/>
                            <w:lang w:eastAsia="zh-CN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lang w:eastAsia="zh-CN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lang w:eastAsia="zh-CN"/>
                          </w:rPr>
                          <m:t>α</m:t>
                        </m:r>
                      </m:e>
                    </m:func>
                  </m:e>
                </m:d>
              </m:e>
            </m:func>
          </m:e>
        </m:func>
      </m:oMath>
      <w:r w:rsidR="00752329">
        <w:rPr>
          <w:rFonts w:eastAsiaTheme="minorEastAsia"/>
          <w:iCs/>
          <w:lang w:eastAsia="zh-CN"/>
        </w:rPr>
        <w:t xml:space="preserve"> ,</w:t>
      </w:r>
      <w:r w:rsidR="00A77B14">
        <w:rPr>
          <w:rFonts w:eastAsiaTheme="minorEastAsia"/>
          <w:iCs/>
          <w:lang w:eastAsia="zh-CN"/>
        </w:rPr>
        <w:t xml:space="preserve">    (1)</w:t>
      </w:r>
    </w:p>
    <w:p w:rsidR="00893863" w:rsidRDefault="00752329" w:rsidP="006B786E">
      <w:pPr>
        <w:rPr>
          <w:rFonts w:eastAsiaTheme="minorEastAsia"/>
          <w:iCs/>
          <w:lang w:eastAsia="zh-CN"/>
        </w:rPr>
      </w:pPr>
      <w:r>
        <w:rPr>
          <w:rFonts w:eastAsiaTheme="minorEastAsia"/>
          <w:iCs/>
          <w:lang w:eastAsia="zh-CN"/>
        </w:rPr>
        <w:t xml:space="preserve">where </w:t>
      </w:r>
      <m:oMath>
        <m:r>
          <w:rPr>
            <w:rFonts w:ascii="Cambria Math" w:eastAsiaTheme="minorEastAsia" w:hAnsi="Cambria Math"/>
            <w:lang w:eastAsia="zh-CN"/>
          </w:rPr>
          <m:t>FSPL</m:t>
        </m:r>
        <m:d>
          <m:dPr>
            <m:ctrlPr>
              <w:rPr>
                <w:rFonts w:ascii="Cambria Math" w:eastAsiaTheme="minorEastAsia" w:hAnsi="Cambria Math"/>
                <w:i/>
                <w:iCs/>
                <w:lang w:eastAsia="zh-CN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lang w:eastAsia="zh-CN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eastAsia="zh-CN"/>
                  </w:rPr>
                  <m:t>h</m:t>
                </m:r>
              </m:e>
              <m:sub>
                <m:r>
                  <w:rPr>
                    <w:rFonts w:ascii="Cambria Math" w:eastAsiaTheme="minorEastAsia" w:hAnsi="Cambria Math"/>
                    <w:lang w:eastAsia="zh-CN"/>
                  </w:rPr>
                  <m:t>0</m:t>
                </m:r>
              </m:sub>
            </m:sSub>
            <m:r>
              <w:rPr>
                <w:rFonts w:ascii="Cambria Math" w:eastAsiaTheme="minorEastAsia" w:hAnsi="Cambria Math"/>
                <w:lang w:eastAsia="zh-CN"/>
              </w:rPr>
              <m:t xml:space="preserve">, 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lang w:eastAsia="zh-CN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eastAsia="zh-CN"/>
                  </w:rPr>
                  <m:t>f</m:t>
                </m:r>
              </m:e>
              <m:sub>
                <m:r>
                  <w:rPr>
                    <w:rFonts w:ascii="Cambria Math" w:eastAsiaTheme="minorEastAsia" w:hAnsi="Cambria Math"/>
                    <w:lang w:eastAsia="zh-CN"/>
                  </w:rPr>
                  <m:t>c</m:t>
                </m:r>
              </m:sub>
            </m:sSub>
          </m:e>
        </m:d>
      </m:oMath>
      <w:r>
        <w:rPr>
          <w:rFonts w:eastAsiaTheme="minorEastAsia"/>
          <w:iCs/>
          <w:lang w:eastAsia="zh-CN"/>
        </w:rPr>
        <w:t xml:space="preserve"> is the free space path loss at distance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lang w:eastAsia="zh-CN"/>
              </w:rPr>
              <m:t>h</m:t>
            </m:r>
          </m:e>
          <m:sub>
            <m:r>
              <w:rPr>
                <w:rFonts w:ascii="Cambria Math" w:eastAsiaTheme="minorEastAsia" w:hAnsi="Cambria Math"/>
                <w:lang w:eastAsia="zh-CN"/>
              </w:rPr>
              <m:t>0</m:t>
            </m:r>
          </m:sub>
        </m:sSub>
      </m:oMath>
      <w:r>
        <w:rPr>
          <w:rFonts w:eastAsiaTheme="minorEastAsia"/>
          <w:iCs/>
          <w:lang w:eastAsia="zh-CN"/>
        </w:rPr>
        <w:t xml:space="preserve"> for carrier frequency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lang w:eastAsia="zh-CN"/>
              </w:rPr>
              <m:t>f</m:t>
            </m:r>
          </m:e>
          <m:sub>
            <m:r>
              <w:rPr>
                <w:rFonts w:ascii="Cambria Math" w:eastAsiaTheme="minorEastAsia" w:hAnsi="Cambria Math"/>
                <w:lang w:eastAsia="zh-CN"/>
              </w:rPr>
              <m:t>c</m:t>
            </m:r>
          </m:sub>
        </m:sSub>
      </m:oMath>
      <w:r>
        <w:rPr>
          <w:rFonts w:eastAsiaTheme="minorEastAsia"/>
          <w:iCs/>
          <w:lang w:eastAsia="zh-CN"/>
        </w:rPr>
        <w:t>.</w:t>
      </w:r>
    </w:p>
    <w:p w:rsidR="00441DD4" w:rsidRDefault="00C2791A" w:rsidP="006B786E">
      <w:pPr>
        <w:rPr>
          <w:rFonts w:eastAsiaTheme="minorEastAsia"/>
          <w:iCs/>
          <w:lang w:eastAsia="zh-CN"/>
        </w:rPr>
      </w:pPr>
      <w:r>
        <w:rPr>
          <w:rFonts w:eastAsiaTheme="minorEastAsia"/>
          <w:iCs/>
          <w:lang w:eastAsia="zh-CN"/>
        </w:rPr>
        <w:lastRenderedPageBreak/>
        <w:t xml:space="preserve">The suburban ray tracing data is used for model parameter fit, and the result is shown in </w:t>
      </w:r>
      <w:r>
        <w:rPr>
          <w:rFonts w:eastAsiaTheme="minorEastAsia"/>
          <w:iCs/>
          <w:lang w:eastAsia="zh-CN"/>
        </w:rPr>
        <w:fldChar w:fldCharType="begin"/>
      </w:r>
      <w:r>
        <w:rPr>
          <w:rFonts w:eastAsiaTheme="minorEastAsia"/>
          <w:iCs/>
          <w:lang w:eastAsia="zh-CN"/>
        </w:rPr>
        <w:instrText xml:space="preserve"> REF _Ref506538297 \h </w:instrText>
      </w:r>
      <w:r>
        <w:rPr>
          <w:rFonts w:eastAsiaTheme="minorEastAsia"/>
          <w:iCs/>
          <w:lang w:eastAsia="zh-CN"/>
        </w:rPr>
      </w:r>
      <w:r>
        <w:rPr>
          <w:rFonts w:eastAsiaTheme="minorEastAsia"/>
          <w:iCs/>
          <w:lang w:eastAsia="zh-CN"/>
        </w:rPr>
        <w:fldChar w:fldCharType="separate"/>
      </w:r>
      <w:r w:rsidRPr="008357F5">
        <w:t xml:space="preserve">Figure </w:t>
      </w:r>
      <w:r w:rsidRPr="008357F5">
        <w:rPr>
          <w:noProof/>
        </w:rPr>
        <w:t>6</w:t>
      </w:r>
      <w:r>
        <w:rPr>
          <w:rFonts w:eastAsiaTheme="minorEastAsia"/>
          <w:iCs/>
          <w:lang w:eastAsia="zh-CN"/>
        </w:rPr>
        <w:fldChar w:fldCharType="end"/>
      </w:r>
      <w:r>
        <w:rPr>
          <w:rFonts w:eastAsiaTheme="minorEastAsia"/>
          <w:iCs/>
          <w:lang w:eastAsia="zh-CN"/>
        </w:rPr>
        <w:t xml:space="preserve"> and </w:t>
      </w:r>
      <w:r>
        <w:rPr>
          <w:rFonts w:eastAsiaTheme="minorEastAsia"/>
          <w:iCs/>
          <w:lang w:eastAsia="zh-CN"/>
        </w:rPr>
        <w:fldChar w:fldCharType="begin"/>
      </w:r>
      <w:r>
        <w:rPr>
          <w:rFonts w:eastAsiaTheme="minorEastAsia"/>
          <w:iCs/>
          <w:lang w:eastAsia="zh-CN"/>
        </w:rPr>
        <w:instrText xml:space="preserve"> REF _Ref506538306 \h </w:instrText>
      </w:r>
      <w:r>
        <w:rPr>
          <w:rFonts w:eastAsiaTheme="minorEastAsia"/>
          <w:iCs/>
          <w:lang w:eastAsia="zh-CN"/>
        </w:rPr>
      </w:r>
      <w:r>
        <w:rPr>
          <w:rFonts w:eastAsiaTheme="minorEastAsia"/>
          <w:iCs/>
          <w:lang w:eastAsia="zh-CN"/>
        </w:rPr>
        <w:fldChar w:fldCharType="separate"/>
      </w:r>
      <w:r w:rsidRPr="008357F5">
        <w:t xml:space="preserve">Figure </w:t>
      </w:r>
      <w:r w:rsidRPr="008357F5">
        <w:rPr>
          <w:noProof/>
        </w:rPr>
        <w:t>7</w:t>
      </w:r>
      <w:r>
        <w:rPr>
          <w:rFonts w:eastAsiaTheme="minorEastAsia"/>
          <w:iCs/>
          <w:lang w:eastAsia="zh-CN"/>
        </w:rPr>
        <w:fldChar w:fldCharType="end"/>
      </w:r>
      <w:r>
        <w:rPr>
          <w:rFonts w:eastAsiaTheme="minorEastAsia"/>
          <w:iCs/>
          <w:lang w:eastAsia="zh-CN"/>
        </w:rPr>
        <w:t xml:space="preserve"> for LOS and NLOS users respectively. </w:t>
      </w:r>
      <w:r w:rsidR="00B5494F">
        <w:rPr>
          <w:rFonts w:eastAsiaTheme="minorEastAsia"/>
          <w:iCs/>
          <w:lang w:eastAsia="zh-CN"/>
        </w:rPr>
        <w:t>In these figures</w:t>
      </w:r>
      <w:r w:rsidR="006D605D">
        <w:rPr>
          <w:rFonts w:eastAsiaTheme="minorEastAsia"/>
          <w:iCs/>
          <w:lang w:eastAsia="zh-CN"/>
        </w:rPr>
        <w:t>,</w:t>
      </w:r>
      <w:r w:rsidR="00B5494F">
        <w:rPr>
          <w:rFonts w:eastAsiaTheme="minorEastAsia"/>
          <w:iCs/>
          <w:lang w:eastAsia="zh-CN"/>
        </w:rPr>
        <w:t xml:space="preserve"> the free space path loss is drawn as a reference. </w:t>
      </w:r>
      <w:r w:rsidR="00A77B14">
        <w:rPr>
          <w:rFonts w:eastAsiaTheme="minorEastAsia"/>
          <w:iCs/>
          <w:lang w:eastAsia="zh-CN"/>
        </w:rPr>
        <w:t xml:space="preserve">It is clearly seen that the fitted path loss for LOS is almost the same as free path loss. This is expected for an open terrain occupied by sprawling low buildings. </w:t>
      </w:r>
      <w:r w:rsidR="006D605D">
        <w:rPr>
          <w:rFonts w:eastAsiaTheme="minorEastAsia"/>
          <w:iCs/>
          <w:lang w:eastAsia="zh-CN"/>
        </w:rPr>
        <w:t xml:space="preserve">The parameter </w:t>
      </w:r>
      <w:r w:rsidR="006D605D" w:rsidRPr="006D605D">
        <w:rPr>
          <w:rFonts w:asciiTheme="majorHAnsi" w:eastAsiaTheme="minorEastAsia" w:hAnsiTheme="majorHAnsi"/>
          <w:i/>
          <w:iCs/>
          <w:lang w:eastAsia="zh-CN"/>
        </w:rPr>
        <w:t>n</w:t>
      </w:r>
      <w:r w:rsidR="006D605D">
        <w:rPr>
          <w:rFonts w:eastAsiaTheme="minorEastAsia"/>
          <w:iCs/>
          <w:lang w:eastAsia="zh-CN"/>
        </w:rPr>
        <w:t xml:space="preserve"> in the path loss model (1) is very close to 2 for LOS, in that case the second term can be ignored and the equation is reduced to the free space path loss at elevation angle </w:t>
      </w:r>
      <w:r w:rsidR="006D605D" w:rsidRPr="00EA7713">
        <w:rPr>
          <w:rFonts w:asciiTheme="majorHAnsi" w:eastAsiaTheme="minorEastAsia" w:hAnsiTheme="majorHAnsi" w:cs="Times New Roman"/>
          <w:i/>
          <w:lang w:eastAsia="zh-CN"/>
        </w:rPr>
        <w:t>α</w:t>
      </w:r>
      <w:r w:rsidR="00441DD4">
        <w:rPr>
          <w:rFonts w:eastAsiaTheme="minorEastAsia"/>
          <w:iCs/>
          <w:lang w:eastAsia="zh-CN"/>
        </w:rPr>
        <w:t>,</w:t>
      </w:r>
      <w:r w:rsidR="006D605D">
        <w:rPr>
          <w:rFonts w:eastAsiaTheme="minorEastAsia"/>
          <w:iCs/>
          <w:lang w:eastAsia="zh-CN"/>
        </w:rPr>
        <w:t xml:space="preserve"> </w:t>
      </w:r>
    </w:p>
    <w:p w:rsidR="00441DD4" w:rsidRDefault="00441DD4" w:rsidP="00441DD4">
      <w:pPr>
        <w:spacing w:before="240" w:after="240"/>
        <w:ind w:firstLine="720"/>
        <w:rPr>
          <w:rFonts w:eastAsiaTheme="minorEastAsia"/>
          <w:iCs/>
          <w:lang w:eastAsia="zh-CN"/>
        </w:rPr>
      </w:pPr>
      <m:oMath>
        <m:r>
          <w:rPr>
            <w:rFonts w:ascii="Cambria Math" w:eastAsiaTheme="minorEastAsia" w:hAnsi="Cambria Math"/>
            <w:lang w:eastAsia="zh-CN"/>
          </w:rPr>
          <m:t>FS</m:t>
        </m:r>
        <m:r>
          <w:rPr>
            <w:rFonts w:ascii="Cambria Math" w:hAnsi="Cambria Math"/>
            <w:lang w:eastAsia="zh-CN"/>
          </w:rPr>
          <m:t>PL</m:t>
        </m:r>
        <m:d>
          <m:dPr>
            <m:ctrlPr>
              <w:rPr>
                <w:rFonts w:ascii="Cambria Math" w:hAnsi="Cambria Math"/>
                <w:i/>
                <w:iCs/>
                <w:lang w:eastAsia="zh-CN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lang w:eastAsia="zh-CN"/>
                  </w:rPr>
                  <m:t>h</m:t>
                </m:r>
              </m:e>
              <m:sub>
                <m:r>
                  <w:rPr>
                    <w:rFonts w:ascii="Cambria Math" w:hAnsi="Cambria Math"/>
                    <w:lang w:eastAsia="zh-CN"/>
                  </w:rPr>
                  <m:t>0</m:t>
                </m:r>
              </m:sub>
            </m:sSub>
            <m:r>
              <w:rPr>
                <w:rFonts w:ascii="Cambria Math" w:hAnsi="Cambria Math"/>
                <w:lang w:eastAsia="zh-CN"/>
              </w:rPr>
              <m:t xml:space="preserve">,α, </m:t>
            </m:r>
            <m:sSub>
              <m:sSubPr>
                <m:ctrlPr>
                  <w:rPr>
                    <w:rFonts w:ascii="Cambria Math" w:hAnsi="Cambria Math"/>
                    <w:i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lang w:eastAsia="zh-CN"/>
                  </w:rPr>
                  <m:t>f</m:t>
                </m:r>
              </m:e>
              <m:sub>
                <m:r>
                  <w:rPr>
                    <w:rFonts w:ascii="Cambria Math" w:hAnsi="Cambria Math"/>
                    <w:lang w:eastAsia="zh-CN"/>
                  </w:rPr>
                  <m:t>c</m:t>
                </m:r>
              </m:sub>
            </m:sSub>
          </m:e>
        </m:d>
        <m:r>
          <w:rPr>
            <w:rFonts w:ascii="Cambria Math" w:hAnsi="Cambria Math"/>
            <w:lang w:eastAsia="zh-CN"/>
          </w:rPr>
          <m:t>=FSPL</m:t>
        </m:r>
        <m:d>
          <m:dPr>
            <m:ctrlPr>
              <w:rPr>
                <w:rFonts w:ascii="Cambria Math" w:hAnsi="Cambria Math"/>
                <w:i/>
                <w:iCs/>
                <w:lang w:eastAsia="zh-CN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lang w:eastAsia="zh-CN"/>
                  </w:rPr>
                  <m:t>h</m:t>
                </m:r>
              </m:e>
              <m:sub>
                <m:r>
                  <w:rPr>
                    <w:rFonts w:ascii="Cambria Math" w:hAnsi="Cambria Math"/>
                    <w:lang w:eastAsia="zh-CN"/>
                  </w:rPr>
                  <m:t>0</m:t>
                </m:r>
              </m:sub>
            </m:sSub>
            <m:r>
              <w:rPr>
                <w:rFonts w:ascii="Cambria Math" w:hAnsi="Cambria Math"/>
                <w:lang w:eastAsia="zh-CN"/>
              </w:rPr>
              <m:t xml:space="preserve">, </m:t>
            </m:r>
            <m:sSub>
              <m:sSub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lang w:eastAsia="zh-CN"/>
                  </w:rPr>
                  <m:t>f</m:t>
                </m:r>
              </m:e>
              <m:sub>
                <m:r>
                  <w:rPr>
                    <w:rFonts w:ascii="Cambria Math" w:hAnsi="Cambria Math"/>
                    <w:lang w:eastAsia="zh-CN"/>
                  </w:rPr>
                  <m:t>c</m:t>
                </m:r>
              </m:sub>
            </m:sSub>
          </m:e>
        </m:d>
        <m:r>
          <w:rPr>
            <w:rFonts w:ascii="Cambria Math" w:hAnsi="Cambria Math"/>
            <w:lang w:eastAsia="zh-CN"/>
          </w:rPr>
          <m:t>-20</m:t>
        </m:r>
        <m:func>
          <m:funcPr>
            <m:ctrlPr>
              <w:rPr>
                <w:rFonts w:ascii="Cambria Math" w:hAnsi="Cambria Math"/>
                <w:i/>
                <w:iCs/>
                <w:lang w:eastAsia="zh-CN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log</m:t>
                </m:r>
              </m:e>
              <m:sub>
                <m:r>
                  <w:rPr>
                    <w:rFonts w:ascii="Cambria Math" w:hAnsi="Cambria Math"/>
                    <w:lang w:eastAsia="zh-CN"/>
                  </w:rPr>
                  <m:t>10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func>
                  <m:func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  <w:lang w:eastAsia="zh-CN"/>
                      </w:rPr>
                      <m:t>sin</m:t>
                    </m:r>
                  </m:fName>
                  <m:e>
                    <m:r>
                      <w:rPr>
                        <w:rFonts w:ascii="Cambria Math" w:hAnsi="Cambria Math"/>
                        <w:lang w:eastAsia="zh-CN"/>
                      </w:rPr>
                      <m:t>α</m:t>
                    </m:r>
                  </m:e>
                </m:func>
              </m:e>
            </m:d>
          </m:e>
        </m:func>
      </m:oMath>
      <w:r>
        <w:rPr>
          <w:rFonts w:eastAsiaTheme="minorEastAsia"/>
          <w:iCs/>
          <w:lang w:eastAsia="zh-CN"/>
        </w:rPr>
        <w:t xml:space="preserve">. </w:t>
      </w:r>
      <w:r>
        <w:rPr>
          <w:rFonts w:eastAsiaTheme="minorEastAsia"/>
          <w:iCs/>
          <w:lang w:eastAsia="zh-CN"/>
        </w:rPr>
        <w:tab/>
      </w:r>
      <w:r w:rsidR="004F46E9">
        <w:rPr>
          <w:rFonts w:eastAsiaTheme="minorEastAsia"/>
          <w:iCs/>
          <w:lang w:eastAsia="zh-CN"/>
        </w:rPr>
        <w:tab/>
        <w:t>(2)</w:t>
      </w:r>
    </w:p>
    <w:p w:rsidR="00537A5D" w:rsidRDefault="00A77B14" w:rsidP="006B786E">
      <w:pPr>
        <w:rPr>
          <w:rFonts w:eastAsiaTheme="minorEastAsia"/>
          <w:iCs/>
          <w:lang w:eastAsia="zh-CN"/>
        </w:rPr>
      </w:pPr>
      <w:r>
        <w:rPr>
          <w:rFonts w:eastAsiaTheme="minorEastAsia"/>
          <w:iCs/>
          <w:lang w:eastAsia="zh-CN"/>
        </w:rPr>
        <w:t xml:space="preserve">For NLOS, on the other hand, </w:t>
      </w:r>
      <w:r w:rsidR="006D605D">
        <w:rPr>
          <w:rFonts w:eastAsiaTheme="minorEastAsia"/>
          <w:iCs/>
          <w:lang w:eastAsia="zh-CN"/>
        </w:rPr>
        <w:t xml:space="preserve">the attenuation due to terrestrial objects </w:t>
      </w:r>
      <w:r w:rsidR="00441DD4">
        <w:rPr>
          <w:rFonts w:eastAsiaTheme="minorEastAsia"/>
          <w:iCs/>
          <w:lang w:eastAsia="zh-CN"/>
        </w:rPr>
        <w:t xml:space="preserve">is significant and the path loss should not be approximated by FSPL. </w:t>
      </w:r>
      <w:r w:rsidR="00B5494F">
        <w:rPr>
          <w:rFonts w:eastAsiaTheme="minorEastAsia"/>
          <w:iCs/>
          <w:lang w:eastAsia="zh-CN"/>
        </w:rPr>
        <w:t xml:space="preserve">The fitted parameters </w:t>
      </w:r>
      <w:r w:rsidR="00CB4940">
        <w:rPr>
          <w:rFonts w:eastAsiaTheme="minorEastAsia"/>
          <w:iCs/>
          <w:lang w:eastAsia="zh-CN"/>
        </w:rPr>
        <w:t xml:space="preserve">for the suburban environment </w:t>
      </w:r>
      <w:r w:rsidR="00B5494F">
        <w:rPr>
          <w:rFonts w:eastAsiaTheme="minorEastAsia"/>
          <w:iCs/>
          <w:lang w:eastAsia="zh-CN"/>
        </w:rPr>
        <w:t xml:space="preserve">are listed in </w:t>
      </w:r>
      <w:r w:rsidR="00B5494F">
        <w:rPr>
          <w:rFonts w:eastAsiaTheme="minorEastAsia"/>
          <w:iCs/>
          <w:lang w:eastAsia="zh-CN"/>
        </w:rPr>
        <w:fldChar w:fldCharType="begin"/>
      </w:r>
      <w:r w:rsidR="00B5494F">
        <w:rPr>
          <w:rFonts w:eastAsiaTheme="minorEastAsia"/>
          <w:iCs/>
          <w:lang w:eastAsia="zh-CN"/>
        </w:rPr>
        <w:instrText xml:space="preserve"> REF _Ref506538822 \h </w:instrText>
      </w:r>
      <w:r w:rsidR="00B5494F">
        <w:rPr>
          <w:rFonts w:eastAsiaTheme="minorEastAsia"/>
          <w:iCs/>
          <w:lang w:eastAsia="zh-CN"/>
        </w:rPr>
      </w:r>
      <w:r w:rsidR="00B5494F">
        <w:rPr>
          <w:rFonts w:eastAsiaTheme="minorEastAsia"/>
          <w:iCs/>
          <w:lang w:eastAsia="zh-CN"/>
        </w:rPr>
        <w:fldChar w:fldCharType="separate"/>
      </w:r>
      <w:r w:rsidR="00B5494F">
        <w:t xml:space="preserve">Table </w:t>
      </w:r>
      <w:r w:rsidR="00B5494F">
        <w:rPr>
          <w:noProof/>
        </w:rPr>
        <w:t>2</w:t>
      </w:r>
      <w:r w:rsidR="00B5494F">
        <w:rPr>
          <w:rFonts w:eastAsiaTheme="minorEastAsia"/>
          <w:iCs/>
          <w:lang w:eastAsia="zh-CN"/>
        </w:rPr>
        <w:fldChar w:fldCharType="end"/>
      </w:r>
      <w:r w:rsidR="00B5494F">
        <w:rPr>
          <w:rFonts w:eastAsiaTheme="minorEastAsia"/>
          <w:iCs/>
          <w:lang w:eastAsia="zh-CN"/>
        </w:rPr>
        <w:t>.</w:t>
      </w:r>
    </w:p>
    <w:p w:rsidR="00736B20" w:rsidRPr="00736B20" w:rsidRDefault="00736B20" w:rsidP="006B786E">
      <w:pPr>
        <w:rPr>
          <w:rFonts w:eastAsiaTheme="minorEastAsia"/>
          <w:iCs/>
          <w:lang w:eastAsia="zh-CN"/>
        </w:rPr>
      </w:pPr>
    </w:p>
    <w:p w:rsidR="006B786E" w:rsidRPr="008357F5" w:rsidRDefault="006B786E" w:rsidP="006B786E">
      <w:pPr>
        <w:spacing w:after="0"/>
        <w:jc w:val="center"/>
        <w:rPr>
          <w:lang w:eastAsia="zh-CN"/>
        </w:rPr>
      </w:pPr>
      <w:r w:rsidRPr="008357F5">
        <w:rPr>
          <w:noProof/>
          <w:lang w:eastAsia="zh-CN"/>
        </w:rPr>
        <w:drawing>
          <wp:inline distT="0" distB="0" distL="0" distR="0" wp14:anchorId="17842EDB" wp14:editId="45063E8E">
            <wp:extent cx="4270248" cy="2386584"/>
            <wp:effectExtent l="0" t="0" r="0" b="0"/>
            <wp:docPr id="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70248" cy="2386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786E" w:rsidRPr="008357F5" w:rsidRDefault="006B786E" w:rsidP="008A7543">
      <w:pPr>
        <w:pStyle w:val="Caption"/>
      </w:pPr>
      <w:bookmarkStart w:id="7" w:name="_Ref506492699"/>
      <w:bookmarkStart w:id="8" w:name="_Ref506492690"/>
      <w:r w:rsidRPr="008357F5">
        <w:t xml:space="preserve">Figure </w:t>
      </w:r>
      <w:fldSimple w:instr=" SEQ Figure \* ARABIC ">
        <w:r w:rsidR="00F26A4F">
          <w:rPr>
            <w:noProof/>
          </w:rPr>
          <w:t>4</w:t>
        </w:r>
      </w:fldSimple>
      <w:bookmarkEnd w:id="7"/>
      <w:r w:rsidRPr="008357F5">
        <w:t>. Path loss color map for 20° elevation angle</w:t>
      </w:r>
      <w:bookmarkEnd w:id="8"/>
    </w:p>
    <w:p w:rsidR="006B786E" w:rsidRPr="008357F5" w:rsidRDefault="006B786E" w:rsidP="006B786E">
      <w:pPr>
        <w:spacing w:after="0"/>
        <w:jc w:val="center"/>
        <w:rPr>
          <w:lang w:eastAsia="zh-CN"/>
        </w:rPr>
      </w:pPr>
      <w:r w:rsidRPr="008357F5">
        <w:rPr>
          <w:noProof/>
          <w:lang w:eastAsia="zh-CN"/>
        </w:rPr>
        <w:drawing>
          <wp:inline distT="0" distB="0" distL="0" distR="0" wp14:anchorId="1B9AB3DE" wp14:editId="18F2FCCE">
            <wp:extent cx="4361688" cy="2359152"/>
            <wp:effectExtent l="0" t="0" r="1270" b="3175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61688" cy="2359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786E" w:rsidRPr="008357F5" w:rsidRDefault="006B786E" w:rsidP="008A7543">
      <w:pPr>
        <w:pStyle w:val="Caption"/>
      </w:pPr>
      <w:bookmarkStart w:id="9" w:name="_Ref506492835"/>
      <w:r w:rsidRPr="008357F5">
        <w:t xml:space="preserve">Figure </w:t>
      </w:r>
      <w:fldSimple w:instr=" SEQ Figure \* ARABIC ">
        <w:r w:rsidR="00F26A4F">
          <w:rPr>
            <w:noProof/>
          </w:rPr>
          <w:t>5</w:t>
        </w:r>
      </w:fldSimple>
      <w:bookmarkEnd w:id="9"/>
      <w:r w:rsidRPr="008357F5">
        <w:t>. Path loss color map for 70° elevation angle</w:t>
      </w:r>
    </w:p>
    <w:p w:rsidR="006B786E" w:rsidRPr="006B786E" w:rsidRDefault="00DD79CD" w:rsidP="00DD79CD">
      <w:pPr>
        <w:spacing w:after="0"/>
        <w:jc w:val="center"/>
        <w:rPr>
          <w:lang w:eastAsia="zh-CN"/>
        </w:rPr>
      </w:pPr>
      <w:r>
        <w:rPr>
          <w:noProof/>
          <w:lang w:eastAsia="zh-CN"/>
        </w:rPr>
        <w:lastRenderedPageBreak/>
        <w:drawing>
          <wp:inline distT="0" distB="0" distL="0" distR="0">
            <wp:extent cx="3730752" cy="2798064"/>
            <wp:effectExtent l="0" t="0" r="3175" b="254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HAPS_AH_PL_fit_LOS.tif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730752" cy="2798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6FA9" w:rsidRPr="008357F5" w:rsidRDefault="006E6FA9" w:rsidP="008A7543">
      <w:pPr>
        <w:pStyle w:val="Caption"/>
      </w:pPr>
      <w:bookmarkStart w:id="10" w:name="_Ref506538297"/>
      <w:bookmarkStart w:id="11" w:name="_Ref506538280"/>
      <w:r w:rsidRPr="008357F5">
        <w:t xml:space="preserve">Figure </w:t>
      </w:r>
      <w:fldSimple w:instr=" SEQ Figure \* ARABIC ">
        <w:r w:rsidR="00F26A4F">
          <w:rPr>
            <w:noProof/>
          </w:rPr>
          <w:t>6</w:t>
        </w:r>
      </w:fldSimple>
      <w:bookmarkEnd w:id="10"/>
      <w:r w:rsidRPr="008357F5">
        <w:t xml:space="preserve">. Path loss fit for </w:t>
      </w:r>
      <w:bookmarkEnd w:id="11"/>
      <w:r w:rsidR="00C2791A">
        <w:t>line-of-sight links</w:t>
      </w:r>
    </w:p>
    <w:p w:rsidR="006E6FA9" w:rsidRPr="008357F5" w:rsidRDefault="00DD79CD" w:rsidP="006E6FA9">
      <w:pPr>
        <w:spacing w:after="0"/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>
            <wp:extent cx="3730752" cy="2798064"/>
            <wp:effectExtent l="0" t="0" r="3175" b="254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HAPS_AH_PL_fit_NLOS.tif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730752" cy="2798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6FA9" w:rsidRDefault="006E6FA9" w:rsidP="008A7543">
      <w:pPr>
        <w:pStyle w:val="Caption"/>
      </w:pPr>
      <w:bookmarkStart w:id="12" w:name="_Ref506538306"/>
      <w:r w:rsidRPr="008357F5">
        <w:t xml:space="preserve">Figure </w:t>
      </w:r>
      <w:fldSimple w:instr=" SEQ Figure \* ARABIC ">
        <w:r w:rsidR="00F26A4F">
          <w:rPr>
            <w:noProof/>
          </w:rPr>
          <w:t>7</w:t>
        </w:r>
      </w:fldSimple>
      <w:bookmarkEnd w:id="12"/>
      <w:r w:rsidRPr="008357F5">
        <w:t xml:space="preserve">. Path loss fit for </w:t>
      </w:r>
      <w:r w:rsidR="00C2791A">
        <w:t>non-line-of-sight links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3600"/>
        <w:gridCol w:w="1440"/>
        <w:gridCol w:w="1440"/>
      </w:tblGrid>
      <w:tr w:rsidR="00BF72C6" w:rsidRPr="00CE3A29" w:rsidTr="00677882">
        <w:trPr>
          <w:jc w:val="center"/>
        </w:trPr>
        <w:tc>
          <w:tcPr>
            <w:tcW w:w="3600" w:type="dxa"/>
            <w:tcMar>
              <w:top w:w="29" w:type="dxa"/>
              <w:left w:w="115" w:type="dxa"/>
              <w:bottom w:w="29" w:type="dxa"/>
              <w:right w:w="115" w:type="dxa"/>
            </w:tcMar>
            <w:vAlign w:val="bottom"/>
          </w:tcPr>
          <w:p w:rsidR="00BF72C6" w:rsidRPr="00CE3A29" w:rsidRDefault="00BF72C6" w:rsidP="00677882">
            <w:pPr>
              <w:spacing w:after="0"/>
              <w:rPr>
                <w:sz w:val="22"/>
                <w:lang w:val="en-GB" w:eastAsia="zh-CN"/>
              </w:rPr>
            </w:pPr>
            <w:r w:rsidRPr="00CE3A29">
              <w:rPr>
                <w:sz w:val="22"/>
                <w:lang w:val="en-GB" w:eastAsia="zh-CN"/>
              </w:rPr>
              <w:t>(For frequency 2 GHz</w:t>
            </w:r>
            <w:r>
              <w:rPr>
                <w:sz w:val="22"/>
                <w:lang w:val="en-GB" w:eastAsia="zh-CN"/>
              </w:rPr>
              <w:t>, Suburban environment</w:t>
            </w:r>
            <w:r w:rsidRPr="00CE3A29">
              <w:rPr>
                <w:sz w:val="22"/>
                <w:lang w:val="en-GB" w:eastAsia="zh-CN"/>
              </w:rPr>
              <w:t>)</w:t>
            </w:r>
          </w:p>
        </w:tc>
        <w:tc>
          <w:tcPr>
            <w:tcW w:w="1440" w:type="dxa"/>
            <w:tcMar>
              <w:top w:w="29" w:type="dxa"/>
              <w:left w:w="115" w:type="dxa"/>
              <w:bottom w:w="29" w:type="dxa"/>
              <w:right w:w="115" w:type="dxa"/>
            </w:tcMar>
            <w:vAlign w:val="bottom"/>
          </w:tcPr>
          <w:p w:rsidR="00BF72C6" w:rsidRPr="00CE3A29" w:rsidRDefault="00BF72C6" w:rsidP="00677882">
            <w:pPr>
              <w:spacing w:after="0"/>
              <w:jc w:val="center"/>
              <w:rPr>
                <w:sz w:val="22"/>
                <w:lang w:val="en-GB" w:eastAsia="zh-CN"/>
              </w:rPr>
            </w:pPr>
            <w:r w:rsidRPr="00CE3A29">
              <w:rPr>
                <w:sz w:val="22"/>
                <w:lang w:val="en-GB" w:eastAsia="zh-CN"/>
              </w:rPr>
              <w:t>LOS</w:t>
            </w:r>
          </w:p>
        </w:tc>
        <w:tc>
          <w:tcPr>
            <w:tcW w:w="1440" w:type="dxa"/>
            <w:tcMar>
              <w:top w:w="29" w:type="dxa"/>
              <w:left w:w="115" w:type="dxa"/>
              <w:bottom w:w="29" w:type="dxa"/>
              <w:right w:w="115" w:type="dxa"/>
            </w:tcMar>
            <w:vAlign w:val="bottom"/>
          </w:tcPr>
          <w:p w:rsidR="00BF72C6" w:rsidRPr="00CE3A29" w:rsidRDefault="00BF72C6" w:rsidP="00677882">
            <w:pPr>
              <w:spacing w:after="0"/>
              <w:jc w:val="center"/>
              <w:rPr>
                <w:sz w:val="22"/>
                <w:lang w:val="en-GB" w:eastAsia="zh-CN"/>
              </w:rPr>
            </w:pPr>
            <w:r>
              <w:rPr>
                <w:sz w:val="22"/>
                <w:lang w:val="en-GB" w:eastAsia="zh-CN"/>
              </w:rPr>
              <w:t>N</w:t>
            </w:r>
            <w:r w:rsidRPr="00CE3A29">
              <w:rPr>
                <w:sz w:val="22"/>
                <w:lang w:val="en-GB" w:eastAsia="zh-CN"/>
              </w:rPr>
              <w:t>LOS</w:t>
            </w:r>
          </w:p>
        </w:tc>
      </w:tr>
      <w:tr w:rsidR="00BF72C6" w:rsidRPr="00CE3A29" w:rsidTr="00677882">
        <w:trPr>
          <w:jc w:val="center"/>
        </w:trPr>
        <w:tc>
          <w:tcPr>
            <w:tcW w:w="3600" w:type="dxa"/>
            <w:tcMar>
              <w:top w:w="29" w:type="dxa"/>
              <w:left w:w="115" w:type="dxa"/>
              <w:bottom w:w="29" w:type="dxa"/>
              <w:right w:w="115" w:type="dxa"/>
            </w:tcMar>
            <w:vAlign w:val="bottom"/>
          </w:tcPr>
          <w:p w:rsidR="00BF72C6" w:rsidRPr="00CE3A29" w:rsidRDefault="00BF72C6" w:rsidP="00677882">
            <w:pPr>
              <w:spacing w:after="0"/>
              <w:rPr>
                <w:sz w:val="22"/>
                <w:lang w:val="en-GB" w:eastAsia="zh-CN"/>
              </w:rPr>
            </w:pPr>
            <w:r w:rsidRPr="00CE3A29">
              <w:rPr>
                <w:sz w:val="22"/>
                <w:lang w:val="en-GB" w:eastAsia="zh-CN"/>
              </w:rPr>
              <w:t xml:space="preserve">Terrestrial attenuation PLE </w:t>
            </w:r>
            <m:oMath>
              <m:r>
                <w:rPr>
                  <w:rFonts w:ascii="Cambria Math" w:hAnsi="Cambria Math"/>
                  <w:sz w:val="22"/>
                  <w:lang w:val="en-GB" w:eastAsia="zh-CN"/>
                </w:rPr>
                <m:t>n</m:t>
              </m:r>
            </m:oMath>
          </w:p>
        </w:tc>
        <w:tc>
          <w:tcPr>
            <w:tcW w:w="1440" w:type="dxa"/>
            <w:tcMar>
              <w:top w:w="29" w:type="dxa"/>
              <w:left w:w="115" w:type="dxa"/>
              <w:bottom w:w="29" w:type="dxa"/>
              <w:right w:w="115" w:type="dxa"/>
            </w:tcMar>
            <w:vAlign w:val="bottom"/>
          </w:tcPr>
          <w:p w:rsidR="00BF72C6" w:rsidRPr="00CE3A29" w:rsidRDefault="00BF72C6" w:rsidP="00677882">
            <w:pPr>
              <w:spacing w:after="0"/>
              <w:jc w:val="center"/>
              <w:rPr>
                <w:sz w:val="22"/>
                <w:lang w:val="en-GB" w:eastAsia="zh-CN"/>
              </w:rPr>
            </w:pPr>
            <w:r>
              <w:rPr>
                <w:sz w:val="22"/>
                <w:lang w:val="en-GB" w:eastAsia="zh-CN"/>
              </w:rPr>
              <w:t>2.01</w:t>
            </w:r>
          </w:p>
        </w:tc>
        <w:tc>
          <w:tcPr>
            <w:tcW w:w="1440" w:type="dxa"/>
            <w:tcMar>
              <w:top w:w="29" w:type="dxa"/>
              <w:left w:w="115" w:type="dxa"/>
              <w:bottom w:w="29" w:type="dxa"/>
              <w:right w:w="115" w:type="dxa"/>
            </w:tcMar>
            <w:vAlign w:val="bottom"/>
          </w:tcPr>
          <w:p w:rsidR="00BF72C6" w:rsidRPr="00CE3A29" w:rsidRDefault="00BF72C6" w:rsidP="00677882">
            <w:pPr>
              <w:spacing w:after="0"/>
              <w:jc w:val="center"/>
              <w:rPr>
                <w:sz w:val="22"/>
                <w:lang w:val="en-GB" w:eastAsia="zh-CN"/>
              </w:rPr>
            </w:pPr>
            <w:r>
              <w:rPr>
                <w:sz w:val="22"/>
                <w:lang w:val="en-GB" w:eastAsia="zh-CN"/>
              </w:rPr>
              <w:t>3.19</w:t>
            </w:r>
          </w:p>
        </w:tc>
      </w:tr>
      <w:tr w:rsidR="00BF72C6" w:rsidRPr="00CE3A29" w:rsidTr="00677882">
        <w:trPr>
          <w:jc w:val="center"/>
        </w:trPr>
        <w:tc>
          <w:tcPr>
            <w:tcW w:w="3600" w:type="dxa"/>
            <w:tcMar>
              <w:top w:w="29" w:type="dxa"/>
              <w:left w:w="115" w:type="dxa"/>
              <w:bottom w:w="29" w:type="dxa"/>
              <w:right w:w="115" w:type="dxa"/>
            </w:tcMar>
            <w:vAlign w:val="bottom"/>
          </w:tcPr>
          <w:p w:rsidR="00BF72C6" w:rsidRPr="00CE3A29" w:rsidRDefault="00BF72C6" w:rsidP="00677882">
            <w:pPr>
              <w:spacing w:after="0"/>
              <w:rPr>
                <w:sz w:val="22"/>
                <w:lang w:val="en-GB" w:eastAsia="zh-CN"/>
              </w:rPr>
            </w:pPr>
            <w:r w:rsidRPr="00CE3A29">
              <w:rPr>
                <w:sz w:val="22"/>
                <w:lang w:val="en-GB" w:eastAsia="zh-CN"/>
              </w:rPr>
              <w:t xml:space="preserve">Terrestrial attenuation height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sz w:val="22"/>
                      <w:lang w:val="en-GB"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2"/>
                      <w:lang w:val="en-GB" w:eastAsia="zh-CN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  <w:sz w:val="22"/>
                      <w:lang w:val="en-GB" w:eastAsia="zh-CN"/>
                    </w:rPr>
                    <m:t>v</m:t>
                  </m:r>
                </m:sub>
              </m:sSub>
            </m:oMath>
            <w:r>
              <w:rPr>
                <w:rFonts w:eastAsiaTheme="minorEastAsia"/>
                <w:sz w:val="22"/>
                <w:lang w:val="en-GB" w:eastAsia="zh-CN"/>
              </w:rPr>
              <w:t xml:space="preserve"> (m)</w:t>
            </w:r>
          </w:p>
        </w:tc>
        <w:tc>
          <w:tcPr>
            <w:tcW w:w="1440" w:type="dxa"/>
            <w:tcMar>
              <w:top w:w="29" w:type="dxa"/>
              <w:left w:w="115" w:type="dxa"/>
              <w:bottom w:w="29" w:type="dxa"/>
              <w:right w:w="115" w:type="dxa"/>
            </w:tcMar>
            <w:vAlign w:val="bottom"/>
          </w:tcPr>
          <w:p w:rsidR="00BF72C6" w:rsidRPr="00CE3A29" w:rsidRDefault="00BF72C6" w:rsidP="00677882">
            <w:pPr>
              <w:spacing w:after="0"/>
              <w:jc w:val="center"/>
              <w:rPr>
                <w:sz w:val="22"/>
                <w:lang w:val="en-GB" w:eastAsia="zh-CN"/>
              </w:rPr>
            </w:pPr>
            <w:r>
              <w:rPr>
                <w:sz w:val="22"/>
                <w:lang w:val="en-GB" w:eastAsia="zh-CN"/>
              </w:rPr>
              <w:t>0.2</w:t>
            </w:r>
          </w:p>
        </w:tc>
        <w:tc>
          <w:tcPr>
            <w:tcW w:w="1440" w:type="dxa"/>
            <w:tcMar>
              <w:top w:w="29" w:type="dxa"/>
              <w:left w:w="115" w:type="dxa"/>
              <w:bottom w:w="29" w:type="dxa"/>
              <w:right w:w="115" w:type="dxa"/>
            </w:tcMar>
            <w:vAlign w:val="bottom"/>
          </w:tcPr>
          <w:p w:rsidR="00BF72C6" w:rsidRPr="00CE3A29" w:rsidRDefault="00BF72C6" w:rsidP="00677882">
            <w:pPr>
              <w:spacing w:after="0"/>
              <w:jc w:val="center"/>
              <w:rPr>
                <w:sz w:val="22"/>
                <w:lang w:val="en-GB" w:eastAsia="zh-CN"/>
              </w:rPr>
            </w:pPr>
            <w:r>
              <w:rPr>
                <w:sz w:val="22"/>
                <w:lang w:val="en-GB" w:eastAsia="zh-CN"/>
              </w:rPr>
              <w:t>10.0</w:t>
            </w:r>
          </w:p>
        </w:tc>
      </w:tr>
      <w:tr w:rsidR="00BF72C6" w:rsidRPr="00CE3A29" w:rsidTr="00677882">
        <w:trPr>
          <w:jc w:val="center"/>
        </w:trPr>
        <w:tc>
          <w:tcPr>
            <w:tcW w:w="3600" w:type="dxa"/>
            <w:tcMar>
              <w:top w:w="29" w:type="dxa"/>
              <w:left w:w="115" w:type="dxa"/>
              <w:bottom w:w="29" w:type="dxa"/>
              <w:right w:w="115" w:type="dxa"/>
            </w:tcMar>
            <w:vAlign w:val="bottom"/>
          </w:tcPr>
          <w:p w:rsidR="00BF72C6" w:rsidRPr="00CE3A29" w:rsidRDefault="00BF72C6" w:rsidP="00677882">
            <w:pPr>
              <w:spacing w:after="0"/>
              <w:rPr>
                <w:sz w:val="22"/>
                <w:lang w:val="en-GB" w:eastAsia="zh-CN"/>
              </w:rPr>
            </w:pPr>
            <w:r>
              <w:rPr>
                <w:sz w:val="22"/>
                <w:lang w:val="en-GB" w:eastAsia="zh-CN"/>
              </w:rPr>
              <w:t>RMS error</w:t>
            </w:r>
            <w:r w:rsidR="003B2BFF">
              <w:rPr>
                <w:sz w:val="22"/>
                <w:lang w:val="en-GB" w:eastAsia="zh-CN"/>
              </w:rPr>
              <w:t xml:space="preserve"> </w:t>
            </w:r>
            <w:r w:rsidR="003B2BFF" w:rsidRPr="003B2BFF">
              <w:rPr>
                <w:rFonts w:asciiTheme="majorHAnsi" w:hAnsiTheme="majorHAnsi"/>
                <w:i/>
                <w:sz w:val="22"/>
                <w:lang w:val="en-GB" w:eastAsia="zh-CN"/>
              </w:rPr>
              <w:t>σ</w:t>
            </w:r>
            <w:r>
              <w:rPr>
                <w:sz w:val="22"/>
                <w:lang w:val="en-GB" w:eastAsia="zh-CN"/>
              </w:rPr>
              <w:t xml:space="preserve"> (dB)</w:t>
            </w:r>
          </w:p>
        </w:tc>
        <w:tc>
          <w:tcPr>
            <w:tcW w:w="1440" w:type="dxa"/>
            <w:tcMar>
              <w:top w:w="29" w:type="dxa"/>
              <w:left w:w="115" w:type="dxa"/>
              <w:bottom w:w="29" w:type="dxa"/>
              <w:right w:w="115" w:type="dxa"/>
            </w:tcMar>
            <w:vAlign w:val="bottom"/>
          </w:tcPr>
          <w:p w:rsidR="00BF72C6" w:rsidRPr="00CE3A29" w:rsidRDefault="00BF72C6" w:rsidP="00677882">
            <w:pPr>
              <w:spacing w:after="0"/>
              <w:jc w:val="center"/>
              <w:rPr>
                <w:sz w:val="22"/>
                <w:lang w:val="en-GB" w:eastAsia="zh-CN"/>
              </w:rPr>
            </w:pPr>
            <w:r>
              <w:rPr>
                <w:sz w:val="22"/>
                <w:lang w:val="en-GB" w:eastAsia="zh-CN"/>
              </w:rPr>
              <w:t>2.52</w:t>
            </w:r>
          </w:p>
        </w:tc>
        <w:tc>
          <w:tcPr>
            <w:tcW w:w="1440" w:type="dxa"/>
            <w:tcMar>
              <w:top w:w="29" w:type="dxa"/>
              <w:left w:w="115" w:type="dxa"/>
              <w:bottom w:w="29" w:type="dxa"/>
              <w:right w:w="115" w:type="dxa"/>
            </w:tcMar>
            <w:vAlign w:val="bottom"/>
          </w:tcPr>
          <w:p w:rsidR="00BF72C6" w:rsidRPr="00CE3A29" w:rsidRDefault="00BF72C6" w:rsidP="00677882">
            <w:pPr>
              <w:spacing w:after="0"/>
              <w:jc w:val="center"/>
              <w:rPr>
                <w:sz w:val="22"/>
                <w:lang w:val="en-GB" w:eastAsia="zh-CN"/>
              </w:rPr>
            </w:pPr>
            <w:r>
              <w:rPr>
                <w:sz w:val="22"/>
                <w:lang w:val="en-GB" w:eastAsia="zh-CN"/>
              </w:rPr>
              <w:t>9.38</w:t>
            </w:r>
          </w:p>
        </w:tc>
      </w:tr>
    </w:tbl>
    <w:p w:rsidR="00BF72C6" w:rsidRPr="00BF72C6" w:rsidRDefault="00613599" w:rsidP="008A7543">
      <w:pPr>
        <w:pStyle w:val="Caption"/>
      </w:pPr>
      <w:bookmarkStart w:id="13" w:name="_Ref506538822"/>
      <w:r>
        <w:t xml:space="preserve">Table </w:t>
      </w:r>
      <w:fldSimple w:instr=" SEQ Table \* ARABIC ">
        <w:r>
          <w:rPr>
            <w:noProof/>
          </w:rPr>
          <w:t>2</w:t>
        </w:r>
      </w:fldSimple>
      <w:bookmarkEnd w:id="13"/>
      <w:r>
        <w:t xml:space="preserve">. </w:t>
      </w:r>
      <w:r w:rsidRPr="00613599">
        <w:t xml:space="preserve">Pathloss parameters for </w:t>
      </w:r>
      <w:r>
        <w:t xml:space="preserve">suburban </w:t>
      </w:r>
      <w:r w:rsidRPr="00613599">
        <w:t>environment at 2 GHz</w:t>
      </w:r>
    </w:p>
    <w:p w:rsidR="00E13D35" w:rsidRDefault="004F46E9" w:rsidP="00E13D35">
      <w:pPr>
        <w:pStyle w:val="Heading1"/>
        <w:rPr>
          <w:lang w:val="en-US"/>
        </w:rPr>
      </w:pPr>
      <w:r>
        <w:rPr>
          <w:lang w:val="en-US"/>
        </w:rPr>
        <w:lastRenderedPageBreak/>
        <w:t>Delay spread and coherence</w:t>
      </w:r>
      <w:r w:rsidR="00E13D35" w:rsidRPr="008357F5">
        <w:rPr>
          <w:lang w:val="en-US"/>
        </w:rPr>
        <w:t xml:space="preserve"> bandwidth</w:t>
      </w:r>
    </w:p>
    <w:p w:rsidR="009507CE" w:rsidRDefault="00170CCA" w:rsidP="00170CCA">
      <w:pPr>
        <w:rPr>
          <w:lang w:eastAsia="zh-CN"/>
        </w:rPr>
      </w:pPr>
      <w:r>
        <w:rPr>
          <w:lang w:eastAsia="zh-CN"/>
        </w:rPr>
        <w:t xml:space="preserve">Delay spread for each user’s location can be calculated from the ray tracing data, as the power weighted root-mean-square deviation of the delays of all signal paths. </w:t>
      </w:r>
      <w:r w:rsidR="005C2B8A">
        <w:rPr>
          <w:lang w:eastAsia="zh-CN"/>
        </w:rPr>
        <w:t xml:space="preserve">Naturally the LOS links tend to have shorter delay spread compared to NLOS links because of the presence of a strong direct path. The elevation angle from the user to the satellite/HAPS is also an important factor. Multipath is stronger at lower elevation angles, so the delay spread tends to increase as the elevation angle decreases. </w:t>
      </w:r>
      <w:r w:rsidR="00B7041E">
        <w:rPr>
          <w:lang w:eastAsia="zh-CN"/>
        </w:rPr>
        <w:t xml:space="preserve">This trend can be observed from the delay spread cumulative probability plot in </w:t>
      </w:r>
      <w:r w:rsidR="00B7041E">
        <w:rPr>
          <w:lang w:eastAsia="zh-CN"/>
        </w:rPr>
        <w:fldChar w:fldCharType="begin"/>
      </w:r>
      <w:r w:rsidR="00B7041E">
        <w:rPr>
          <w:lang w:eastAsia="zh-CN"/>
        </w:rPr>
        <w:instrText xml:space="preserve"> REF _Ref506546581 \h </w:instrText>
      </w:r>
      <w:r w:rsidR="00B7041E">
        <w:rPr>
          <w:lang w:eastAsia="zh-CN"/>
        </w:rPr>
      </w:r>
      <w:r w:rsidR="00B7041E">
        <w:rPr>
          <w:lang w:eastAsia="zh-CN"/>
        </w:rPr>
        <w:fldChar w:fldCharType="separate"/>
      </w:r>
      <w:r w:rsidR="00B7041E">
        <w:t xml:space="preserve">Figure </w:t>
      </w:r>
      <w:r w:rsidR="00B7041E">
        <w:rPr>
          <w:noProof/>
        </w:rPr>
        <w:t>8</w:t>
      </w:r>
      <w:r w:rsidR="00B7041E">
        <w:rPr>
          <w:lang w:eastAsia="zh-CN"/>
        </w:rPr>
        <w:fldChar w:fldCharType="end"/>
      </w:r>
      <w:r w:rsidR="00B7041E">
        <w:rPr>
          <w:lang w:eastAsia="zh-CN"/>
        </w:rPr>
        <w:t xml:space="preserve"> (a) and </w:t>
      </w:r>
      <w:r w:rsidR="00B7041E">
        <w:rPr>
          <w:lang w:eastAsia="zh-CN"/>
        </w:rPr>
        <w:fldChar w:fldCharType="begin"/>
      </w:r>
      <w:r w:rsidR="00B7041E">
        <w:rPr>
          <w:lang w:eastAsia="zh-CN"/>
        </w:rPr>
        <w:instrText xml:space="preserve"> REF _Ref506546598 \h </w:instrText>
      </w:r>
      <w:r w:rsidR="00B7041E">
        <w:rPr>
          <w:lang w:eastAsia="zh-CN"/>
        </w:rPr>
      </w:r>
      <w:r w:rsidR="00B7041E">
        <w:rPr>
          <w:lang w:eastAsia="zh-CN"/>
        </w:rPr>
        <w:fldChar w:fldCharType="separate"/>
      </w:r>
      <w:r w:rsidR="00B7041E" w:rsidRPr="008357F5">
        <w:t xml:space="preserve">Figure </w:t>
      </w:r>
      <w:r w:rsidR="00B7041E">
        <w:rPr>
          <w:noProof/>
        </w:rPr>
        <w:t>9</w:t>
      </w:r>
      <w:r w:rsidR="00B7041E">
        <w:rPr>
          <w:lang w:eastAsia="zh-CN"/>
        </w:rPr>
        <w:fldChar w:fldCharType="end"/>
      </w:r>
      <w:r w:rsidR="00844D08">
        <w:rPr>
          <w:lang w:eastAsia="zh-CN"/>
        </w:rPr>
        <w:t xml:space="preserve"> (a</w:t>
      </w:r>
      <w:r w:rsidR="00B7041E">
        <w:rPr>
          <w:lang w:eastAsia="zh-CN"/>
        </w:rPr>
        <w:t xml:space="preserve">) for LOS and NLOS respectively. </w:t>
      </w:r>
      <w:r w:rsidR="00C67ECA">
        <w:rPr>
          <w:lang w:eastAsia="zh-CN"/>
        </w:rPr>
        <w:t>Since antenna gain is not applied in ray tracing, the delay spread pertains to the assumption of an omni-directional antenna at the UE.</w:t>
      </w:r>
    </w:p>
    <w:p w:rsidR="004F46E9" w:rsidRDefault="002E4C48" w:rsidP="005248DB">
      <w:pPr>
        <w:spacing w:after="0"/>
        <w:rPr>
          <w:lang w:eastAsia="zh-CN"/>
        </w:rPr>
      </w:pPr>
      <w:r>
        <w:rPr>
          <w:lang w:eastAsia="zh-CN"/>
        </w:rPr>
        <w:t>Coherence bandwidth (</w:t>
      </w: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B</m:t>
            </m:r>
          </m:e>
          <m:sub>
            <m:r>
              <w:rPr>
                <w:rFonts w:ascii="Cambria Math" w:hAnsi="Cambria Math"/>
                <w:lang w:eastAsia="zh-CN"/>
              </w:rPr>
              <m:t>c</m:t>
            </m:r>
          </m:sub>
        </m:sSub>
      </m:oMath>
      <w:r>
        <w:rPr>
          <w:lang w:eastAsia="zh-CN"/>
        </w:rPr>
        <w:t>) of the channel can be estimated from delay spread (</w:t>
      </w: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τ</m:t>
            </m:r>
          </m:e>
          <m:sub>
            <m:r>
              <w:rPr>
                <w:rFonts w:ascii="Cambria Math" w:hAnsi="Cambria Math"/>
                <w:lang w:eastAsia="zh-CN"/>
              </w:rPr>
              <m:t>D</m:t>
            </m:r>
          </m:sub>
        </m:sSub>
      </m:oMath>
      <w:r>
        <w:rPr>
          <w:lang w:eastAsia="zh-CN"/>
        </w:rPr>
        <w:t xml:space="preserve">) by </w:t>
      </w:r>
    </w:p>
    <w:tbl>
      <w:tblPr>
        <w:tblStyle w:val="TableGrid"/>
        <w:tblW w:w="57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05"/>
        <w:gridCol w:w="2255"/>
      </w:tblGrid>
      <w:tr w:rsidR="002E4C48" w:rsidTr="005248DB">
        <w:tc>
          <w:tcPr>
            <w:tcW w:w="3505" w:type="dxa"/>
            <w:tcMar>
              <w:left w:w="115" w:type="dxa"/>
              <w:right w:w="115" w:type="dxa"/>
            </w:tcMar>
            <w:vAlign w:val="center"/>
          </w:tcPr>
          <w:p w:rsidR="002E4C48" w:rsidRDefault="002C5169" w:rsidP="005248DB">
            <w:pPr>
              <w:snapToGrid w:val="0"/>
              <w:spacing w:before="160"/>
              <w:rPr>
                <w:lang w:eastAsia="zh-CN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zh-CN"/>
                      </w:rPr>
                      <m:t>B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c</m:t>
                    </m:r>
                  </m:sub>
                </m:sSub>
                <m:r>
                  <w:rPr>
                    <w:rFonts w:ascii="Cambria Math" w:hAnsi="Cambria Math"/>
                    <w:lang w:eastAsia="zh-CN"/>
                  </w:rPr>
                  <m:t>≈</m:t>
                </m:r>
                <m:f>
                  <m:fPr>
                    <m:ctrlPr>
                      <w:rPr>
                        <w:rFonts w:ascii="Cambria Math" w:hAnsi="Cambria Math"/>
                        <w:i/>
                        <w:lang w:eastAsia="zh-CN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eastAsia="zh-CN"/>
                      </w:rPr>
                      <m:t>1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eastAsia="zh-CN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eastAsia="zh-CN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zh-CN"/>
                          </w:rPr>
                          <m:t>D</m:t>
                        </m:r>
                      </m:sub>
                    </m:sSub>
                  </m:den>
                </m:f>
                <m:r>
                  <w:rPr>
                    <w:rFonts w:ascii="Cambria Math" w:hAnsi="Cambria Math"/>
                    <w:lang w:eastAsia="zh-CN"/>
                  </w:rPr>
                  <m:t xml:space="preserve">   .</m:t>
                </m:r>
              </m:oMath>
            </m:oMathPara>
          </w:p>
        </w:tc>
        <w:tc>
          <w:tcPr>
            <w:tcW w:w="2255" w:type="dxa"/>
            <w:tcMar>
              <w:left w:w="115" w:type="dxa"/>
              <w:right w:w="115" w:type="dxa"/>
            </w:tcMar>
            <w:vAlign w:val="center"/>
          </w:tcPr>
          <w:p w:rsidR="002E4C48" w:rsidRDefault="002E4C48" w:rsidP="005248DB">
            <w:pPr>
              <w:snapToGrid w:val="0"/>
              <w:spacing w:before="240"/>
              <w:rPr>
                <w:lang w:eastAsia="zh-CN"/>
              </w:rPr>
            </w:pPr>
            <w:r>
              <w:rPr>
                <w:lang w:eastAsia="zh-CN"/>
              </w:rPr>
              <w:t>(3)</w:t>
            </w:r>
          </w:p>
        </w:tc>
      </w:tr>
    </w:tbl>
    <w:p w:rsidR="00F86911" w:rsidRDefault="009D1D61" w:rsidP="00170CCA">
      <w:pPr>
        <w:rPr>
          <w:lang w:eastAsia="zh-CN"/>
        </w:rPr>
      </w:pPr>
      <w:r>
        <w:rPr>
          <w:lang w:eastAsia="zh-CN"/>
        </w:rPr>
        <w:t xml:space="preserve">When compared with the system bandwidth, coherence bandwidth gives us an indication of frequency selectivity due to multipath. </w:t>
      </w:r>
      <w:r w:rsidR="00462BEC">
        <w:rPr>
          <w:lang w:eastAsia="zh-CN"/>
        </w:rPr>
        <w:t xml:space="preserve">In </w:t>
      </w:r>
      <w:r w:rsidR="00462BEC">
        <w:rPr>
          <w:lang w:eastAsia="zh-CN"/>
        </w:rPr>
        <w:fldChar w:fldCharType="begin"/>
      </w:r>
      <w:r w:rsidR="00462BEC">
        <w:rPr>
          <w:lang w:eastAsia="zh-CN"/>
        </w:rPr>
        <w:instrText xml:space="preserve"> REF _Ref506546581 \h </w:instrText>
      </w:r>
      <w:r w:rsidR="00462BEC">
        <w:rPr>
          <w:lang w:eastAsia="zh-CN"/>
        </w:rPr>
      </w:r>
      <w:r w:rsidR="00462BEC">
        <w:rPr>
          <w:lang w:eastAsia="zh-CN"/>
        </w:rPr>
        <w:fldChar w:fldCharType="separate"/>
      </w:r>
      <w:r w:rsidR="00462BEC">
        <w:t xml:space="preserve">Figure </w:t>
      </w:r>
      <w:r w:rsidR="00462BEC">
        <w:rPr>
          <w:noProof/>
        </w:rPr>
        <w:t>8</w:t>
      </w:r>
      <w:r w:rsidR="00462BEC">
        <w:rPr>
          <w:lang w:eastAsia="zh-CN"/>
        </w:rPr>
        <w:fldChar w:fldCharType="end"/>
      </w:r>
      <w:r w:rsidR="00462BEC">
        <w:rPr>
          <w:lang w:eastAsia="zh-CN"/>
        </w:rPr>
        <w:t xml:space="preserve"> (b) and </w:t>
      </w:r>
      <w:r w:rsidR="00462BEC">
        <w:rPr>
          <w:lang w:eastAsia="zh-CN"/>
        </w:rPr>
        <w:fldChar w:fldCharType="begin"/>
      </w:r>
      <w:r w:rsidR="00462BEC">
        <w:rPr>
          <w:lang w:eastAsia="zh-CN"/>
        </w:rPr>
        <w:instrText xml:space="preserve"> REF _Ref506546598 \h </w:instrText>
      </w:r>
      <w:r w:rsidR="00462BEC">
        <w:rPr>
          <w:lang w:eastAsia="zh-CN"/>
        </w:rPr>
      </w:r>
      <w:r w:rsidR="00462BEC">
        <w:rPr>
          <w:lang w:eastAsia="zh-CN"/>
        </w:rPr>
        <w:fldChar w:fldCharType="separate"/>
      </w:r>
      <w:r w:rsidR="00462BEC" w:rsidRPr="008357F5">
        <w:t xml:space="preserve">Figure </w:t>
      </w:r>
      <w:r w:rsidR="00462BEC">
        <w:rPr>
          <w:noProof/>
        </w:rPr>
        <w:t>9</w:t>
      </w:r>
      <w:r w:rsidR="00462BEC">
        <w:rPr>
          <w:lang w:eastAsia="zh-CN"/>
        </w:rPr>
        <w:fldChar w:fldCharType="end"/>
      </w:r>
      <w:r w:rsidR="00462BEC">
        <w:rPr>
          <w:lang w:eastAsia="zh-CN"/>
        </w:rPr>
        <w:t xml:space="preserve"> (b), we plotted 10%-tile, 20%-tile, and 50%-tile (median) coherence bandwidth, based on the delay spread CDF, as a function of elevation angle for LOS and NLOS respectively. </w:t>
      </w:r>
      <w:r w:rsidR="00553D15">
        <w:rPr>
          <w:lang w:eastAsia="zh-CN"/>
        </w:rPr>
        <w:t>We can observe that even at a low elevation angle of 10</w:t>
      </w:r>
      <w:r w:rsidR="00553D15">
        <w:rPr>
          <w:rFonts w:ascii="Times New Roman" w:hAnsi="Times New Roman" w:cs="Times New Roman"/>
          <w:lang w:eastAsia="zh-CN"/>
        </w:rPr>
        <w:t>°</w:t>
      </w:r>
      <w:r w:rsidR="003B4410">
        <w:rPr>
          <w:rFonts w:cs="Times New Roman"/>
          <w:lang w:eastAsia="zh-CN"/>
        </w:rPr>
        <w:t>,</w:t>
      </w:r>
      <w:r w:rsidR="00553D15">
        <w:rPr>
          <w:lang w:eastAsia="zh-CN"/>
        </w:rPr>
        <w:t xml:space="preserve"> the 10%-tile coherence bandwidth is larger than 5 MHz, the likely system bandwidth for S band (2 GHz), for both LOS and NLOS cases. </w:t>
      </w:r>
      <w:r w:rsidR="00114866">
        <w:rPr>
          <w:lang w:eastAsia="zh-CN"/>
        </w:rPr>
        <w:t xml:space="preserve">This result is in contrast to the observation from Chicago downtown data </w:t>
      </w:r>
      <w:r w:rsidR="00114866">
        <w:rPr>
          <w:lang w:eastAsia="zh-CN"/>
        </w:rPr>
        <w:fldChar w:fldCharType="begin"/>
      </w:r>
      <w:r w:rsidR="00114866">
        <w:rPr>
          <w:lang w:eastAsia="zh-CN"/>
        </w:rPr>
        <w:instrText xml:space="preserve"> REF _Ref506549815 \r \h </w:instrText>
      </w:r>
      <w:r w:rsidR="00114866">
        <w:rPr>
          <w:lang w:eastAsia="zh-CN"/>
        </w:rPr>
      </w:r>
      <w:r w:rsidR="00114866">
        <w:rPr>
          <w:lang w:eastAsia="zh-CN"/>
        </w:rPr>
        <w:fldChar w:fldCharType="separate"/>
      </w:r>
      <w:r w:rsidR="0092511C">
        <w:rPr>
          <w:lang w:eastAsia="zh-CN"/>
        </w:rPr>
        <w:t>[5]</w:t>
      </w:r>
      <w:r w:rsidR="00114866">
        <w:rPr>
          <w:lang w:eastAsia="zh-CN"/>
        </w:rPr>
        <w:fldChar w:fldCharType="end"/>
      </w:r>
      <w:r w:rsidR="00114866">
        <w:rPr>
          <w:lang w:eastAsia="zh-CN"/>
        </w:rPr>
        <w:t>, where the delay spread is much longer and the coherence bandwidth is less than 5 MHz half of the time if the elevation angle is no higher than 20</w:t>
      </w:r>
      <w:r w:rsidR="00114866">
        <w:rPr>
          <w:rFonts w:ascii="Times New Roman" w:hAnsi="Times New Roman" w:cs="Times New Roman"/>
          <w:lang w:eastAsia="zh-CN"/>
        </w:rPr>
        <w:t>°</w:t>
      </w:r>
      <w:r w:rsidR="00114866">
        <w:rPr>
          <w:lang w:eastAsia="zh-CN"/>
        </w:rPr>
        <w:t xml:space="preserve">. </w:t>
      </w:r>
      <w:r w:rsidR="003B4410">
        <w:rPr>
          <w:lang w:eastAsia="zh-CN"/>
        </w:rPr>
        <w:t>Based on the ray tracing data here, we can probably assume that multipath follows flat fading in a suburban environment for S band.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02"/>
        <w:gridCol w:w="4702"/>
      </w:tblGrid>
      <w:tr w:rsidR="00F26A4F" w:rsidRPr="008357F5" w:rsidTr="008A7543">
        <w:tc>
          <w:tcPr>
            <w:tcW w:w="4702" w:type="dxa"/>
            <w:tcMar>
              <w:left w:w="14" w:type="dxa"/>
              <w:right w:w="14" w:type="dxa"/>
            </w:tcMar>
          </w:tcPr>
          <w:p w:rsidR="00F26A4F" w:rsidRPr="008357F5" w:rsidRDefault="00CB522D" w:rsidP="005C2B8A">
            <w:pPr>
              <w:spacing w:after="0" w:line="240" w:lineRule="auto"/>
              <w:rPr>
                <w:strike/>
                <w:sz w:val="20"/>
                <w:szCs w:val="20"/>
                <w:lang w:eastAsia="zh-CN"/>
              </w:rPr>
            </w:pPr>
            <w:r>
              <w:rPr>
                <w:strike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3200400" cy="2395728"/>
                  <wp:effectExtent l="0" t="0" r="0" b="508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HAPS_AH_DS_LOS.ti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0400" cy="2395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26A4F" w:rsidRPr="008357F5" w:rsidRDefault="00F26A4F" w:rsidP="008A7543">
            <w:pPr>
              <w:pStyle w:val="Caption"/>
              <w:numPr>
                <w:ilvl w:val="0"/>
                <w:numId w:val="20"/>
              </w:numPr>
            </w:pPr>
          </w:p>
        </w:tc>
        <w:tc>
          <w:tcPr>
            <w:tcW w:w="4702" w:type="dxa"/>
            <w:tcMar>
              <w:left w:w="14" w:type="dxa"/>
              <w:right w:w="14" w:type="dxa"/>
            </w:tcMar>
          </w:tcPr>
          <w:p w:rsidR="00F26A4F" w:rsidRPr="008357F5" w:rsidRDefault="00CF25F4" w:rsidP="005C2B8A">
            <w:pPr>
              <w:spacing w:after="0" w:line="240" w:lineRule="auto"/>
              <w:rPr>
                <w:strike/>
                <w:sz w:val="20"/>
                <w:szCs w:val="20"/>
                <w:lang w:eastAsia="zh-CN"/>
              </w:rPr>
            </w:pPr>
            <w:r>
              <w:rPr>
                <w:strike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3200400" cy="2395728"/>
                  <wp:effectExtent l="0" t="0" r="0" b="508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HAPS_AH_CBW_LOS.ti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0400" cy="2395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26A4F" w:rsidRPr="008357F5" w:rsidRDefault="00F26A4F" w:rsidP="008A7543">
            <w:pPr>
              <w:pStyle w:val="Caption"/>
            </w:pPr>
            <w:r w:rsidRPr="008357F5">
              <w:t>(b)</w:t>
            </w:r>
          </w:p>
        </w:tc>
      </w:tr>
    </w:tbl>
    <w:p w:rsidR="00170CCA" w:rsidRDefault="00F26A4F" w:rsidP="008A7543">
      <w:pPr>
        <w:pStyle w:val="Caption"/>
      </w:pPr>
      <w:bookmarkStart w:id="14" w:name="_Ref506546581"/>
      <w:r>
        <w:lastRenderedPageBreak/>
        <w:t xml:space="preserve">Figure </w:t>
      </w:r>
      <w:fldSimple w:instr=" SEQ Figure \* ARABIC ">
        <w:r>
          <w:rPr>
            <w:noProof/>
          </w:rPr>
          <w:t>8</w:t>
        </w:r>
      </w:fldSimple>
      <w:bookmarkEnd w:id="14"/>
      <w:r>
        <w:t xml:space="preserve">. </w:t>
      </w:r>
      <w:r w:rsidRPr="00F26A4F">
        <w:t>(a) Delay spread cumulative probability, (b) 10%-tile, 20%-tile, and 50%-tile coherence bandwidth at different elevati</w:t>
      </w:r>
      <w:r>
        <w:t xml:space="preserve">on angles for 2 GHz (S band) </w:t>
      </w:r>
      <w:r w:rsidRPr="00F26A4F">
        <w:t xml:space="preserve">LOS links in </w:t>
      </w:r>
      <w:r w:rsidR="005F4DF1">
        <w:t xml:space="preserve">the </w:t>
      </w:r>
      <w:r w:rsidRPr="00F26A4F">
        <w:t>suburban environment</w:t>
      </w:r>
      <w:r w:rsidR="005F4DF1">
        <w:t xml:space="preserve"> assuming omni-directional antenna at the UE</w:t>
      </w:r>
      <w:r w:rsidRPr="00F26A4F">
        <w:t>.</w:t>
      </w:r>
      <w:r w:rsidR="005F4DF1">
        <w:t xml:space="preserve"> 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02"/>
        <w:gridCol w:w="4702"/>
      </w:tblGrid>
      <w:tr w:rsidR="00930F9E" w:rsidRPr="008357F5" w:rsidTr="00CF25F4">
        <w:tc>
          <w:tcPr>
            <w:tcW w:w="4702" w:type="dxa"/>
            <w:tcMar>
              <w:left w:w="14" w:type="dxa"/>
              <w:right w:w="14" w:type="dxa"/>
            </w:tcMar>
          </w:tcPr>
          <w:p w:rsidR="00930F9E" w:rsidRPr="008357F5" w:rsidRDefault="00CF25F4" w:rsidP="008A1A6E">
            <w:pPr>
              <w:spacing w:after="0" w:line="240" w:lineRule="auto"/>
              <w:rPr>
                <w:strike/>
                <w:sz w:val="20"/>
                <w:szCs w:val="20"/>
                <w:lang w:eastAsia="zh-CN"/>
              </w:rPr>
            </w:pPr>
            <w:r>
              <w:rPr>
                <w:strike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3200400" cy="2395728"/>
                  <wp:effectExtent l="0" t="0" r="0" b="508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HAPS_AH_DS_NLOS.ti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0400" cy="2395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30F9E" w:rsidRPr="008357F5" w:rsidRDefault="00930F9E" w:rsidP="008A7543">
            <w:pPr>
              <w:pStyle w:val="Caption"/>
              <w:numPr>
                <w:ilvl w:val="0"/>
                <w:numId w:val="20"/>
              </w:numPr>
            </w:pPr>
          </w:p>
        </w:tc>
        <w:tc>
          <w:tcPr>
            <w:tcW w:w="4702" w:type="dxa"/>
            <w:tcMar>
              <w:left w:w="14" w:type="dxa"/>
              <w:right w:w="14" w:type="dxa"/>
            </w:tcMar>
          </w:tcPr>
          <w:p w:rsidR="00930F9E" w:rsidRPr="008357F5" w:rsidRDefault="00930F9E" w:rsidP="008A1A6E">
            <w:pPr>
              <w:spacing w:after="0" w:line="240" w:lineRule="auto"/>
              <w:rPr>
                <w:strike/>
                <w:sz w:val="20"/>
                <w:szCs w:val="20"/>
                <w:lang w:eastAsia="zh-CN"/>
              </w:rPr>
            </w:pPr>
            <w:r w:rsidRPr="008357F5">
              <w:rPr>
                <w:strike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3200400" cy="2395728"/>
                  <wp:effectExtent l="0" t="0" r="0" b="508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HAPS_AH_CBW_NLOS.tif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0400" cy="2395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30F9E" w:rsidRPr="008357F5" w:rsidRDefault="00930F9E" w:rsidP="008A7543">
            <w:pPr>
              <w:pStyle w:val="Caption"/>
            </w:pPr>
            <w:r w:rsidRPr="008357F5">
              <w:t>(b)</w:t>
            </w:r>
          </w:p>
        </w:tc>
      </w:tr>
    </w:tbl>
    <w:p w:rsidR="00930F9E" w:rsidRPr="008357F5" w:rsidRDefault="0000359E" w:rsidP="008A7543">
      <w:pPr>
        <w:pStyle w:val="Caption"/>
      </w:pPr>
      <w:bookmarkStart w:id="15" w:name="_Ref506546598"/>
      <w:r w:rsidRPr="008357F5">
        <w:t xml:space="preserve">Figure </w:t>
      </w:r>
      <w:fldSimple w:instr=" SEQ Figure \* ARABIC ">
        <w:r w:rsidR="00F26A4F">
          <w:rPr>
            <w:noProof/>
          </w:rPr>
          <w:t>9</w:t>
        </w:r>
      </w:fldSimple>
      <w:bookmarkEnd w:id="15"/>
      <w:r w:rsidRPr="008357F5">
        <w:t xml:space="preserve">. </w:t>
      </w:r>
      <w:bookmarkStart w:id="16" w:name="_Hlk506545520"/>
      <w:r w:rsidRPr="008357F5">
        <w:t xml:space="preserve">(a) Delay spread cumulative probability, (b) 10%-tile, 20%-tile, and 50%-tile coherence bandwidth at different elevation angles for 2 GHz (S band) NLOS links in </w:t>
      </w:r>
      <w:r w:rsidR="005F4DF1">
        <w:t>the</w:t>
      </w:r>
      <w:r w:rsidRPr="008357F5">
        <w:t xml:space="preserve"> suburban environment</w:t>
      </w:r>
      <w:r w:rsidR="005F4DF1">
        <w:t xml:space="preserve"> assuming omni-directional antenna at the UE</w:t>
      </w:r>
      <w:r w:rsidR="00F26A4F">
        <w:t>.</w:t>
      </w:r>
      <w:bookmarkEnd w:id="16"/>
    </w:p>
    <w:p w:rsidR="00930F9E" w:rsidRPr="008357F5" w:rsidRDefault="00E13D35" w:rsidP="005E77A4">
      <w:pPr>
        <w:pStyle w:val="Heading1"/>
        <w:rPr>
          <w:lang w:val="en-US"/>
        </w:rPr>
      </w:pPr>
      <w:r w:rsidRPr="008357F5">
        <w:rPr>
          <w:lang w:val="en-US"/>
        </w:rPr>
        <w:t>Conclusion</w:t>
      </w:r>
    </w:p>
    <w:p w:rsidR="00FB1E66" w:rsidRDefault="00824325" w:rsidP="009F21DD">
      <w:pPr>
        <w:rPr>
          <w:lang w:eastAsia="zh-CN"/>
        </w:rPr>
      </w:pPr>
      <w:r>
        <w:rPr>
          <w:lang w:eastAsia="zh-CN"/>
        </w:rPr>
        <w:t>By studying the ray tracing data in a suburban environment</w:t>
      </w:r>
      <w:r w:rsidR="00036E45">
        <w:rPr>
          <w:lang w:eastAsia="zh-CN"/>
        </w:rPr>
        <w:t xml:space="preserve"> at 2 GHz frequency</w:t>
      </w:r>
      <w:r>
        <w:rPr>
          <w:lang w:eastAsia="zh-CN"/>
        </w:rPr>
        <w:t xml:space="preserve">, we have </w:t>
      </w:r>
      <w:r w:rsidR="00D5258F">
        <w:rPr>
          <w:lang w:eastAsia="zh-CN"/>
        </w:rPr>
        <w:t xml:space="preserve">come to the following conclusions: </w:t>
      </w:r>
    </w:p>
    <w:p w:rsidR="00824325" w:rsidRDefault="00757193" w:rsidP="00D5258F">
      <w:pPr>
        <w:pStyle w:val="ListParagraph"/>
        <w:numPr>
          <w:ilvl w:val="0"/>
          <w:numId w:val="23"/>
        </w:numPr>
        <w:spacing w:after="120"/>
        <w:contextualSpacing w:val="0"/>
        <w:rPr>
          <w:lang w:eastAsia="zh-CN"/>
        </w:rPr>
      </w:pPr>
      <w:r>
        <w:rPr>
          <w:lang w:eastAsia="zh-CN"/>
        </w:rPr>
        <w:t>Suburban l</w:t>
      </w:r>
      <w:r w:rsidR="00D5258F">
        <w:rPr>
          <w:lang w:eastAsia="zh-CN"/>
        </w:rPr>
        <w:t>ine-of-sight</w:t>
      </w:r>
      <w:r w:rsidR="00824325">
        <w:rPr>
          <w:lang w:eastAsia="zh-CN"/>
        </w:rPr>
        <w:t xml:space="preserve"> probability</w:t>
      </w:r>
      <w:r w:rsidR="00D5258F">
        <w:rPr>
          <w:lang w:eastAsia="zh-CN"/>
        </w:rPr>
        <w:t xml:space="preserve"> is much higher compared to an urban setting, even at a low elevation angle. The LOS probability as a function of elevation angle can be interpolated from the data provided. </w:t>
      </w:r>
    </w:p>
    <w:p w:rsidR="00824325" w:rsidRDefault="00824325" w:rsidP="00D5258F">
      <w:pPr>
        <w:pStyle w:val="ListParagraph"/>
        <w:numPr>
          <w:ilvl w:val="0"/>
          <w:numId w:val="23"/>
        </w:numPr>
        <w:spacing w:after="120"/>
        <w:contextualSpacing w:val="0"/>
        <w:rPr>
          <w:lang w:eastAsia="zh-CN"/>
        </w:rPr>
      </w:pPr>
      <w:r>
        <w:rPr>
          <w:lang w:eastAsia="zh-CN"/>
        </w:rPr>
        <w:t xml:space="preserve">Path loss for LOS </w:t>
      </w:r>
      <w:r w:rsidR="00D5258F">
        <w:rPr>
          <w:lang w:eastAsia="zh-CN"/>
        </w:rPr>
        <w:t xml:space="preserve">links is almost identical to free space path loss. However, </w:t>
      </w:r>
      <w:r w:rsidR="00165430">
        <w:rPr>
          <w:lang w:eastAsia="zh-CN"/>
        </w:rPr>
        <w:t xml:space="preserve">path loss </w:t>
      </w:r>
      <w:r>
        <w:rPr>
          <w:lang w:eastAsia="zh-CN"/>
        </w:rPr>
        <w:t>for NLOS</w:t>
      </w:r>
      <w:r w:rsidR="00165430">
        <w:rPr>
          <w:lang w:eastAsia="zh-CN"/>
        </w:rPr>
        <w:t xml:space="preserve"> should include the terrestrial attenuation and the proposed model in </w:t>
      </w:r>
      <w:r w:rsidR="00165430">
        <w:rPr>
          <w:lang w:eastAsia="zh-CN"/>
        </w:rPr>
        <w:fldChar w:fldCharType="begin"/>
      </w:r>
      <w:r w:rsidR="00165430">
        <w:rPr>
          <w:lang w:eastAsia="zh-CN"/>
        </w:rPr>
        <w:instrText xml:space="preserve"> REF _Ref506566770 \r \h </w:instrText>
      </w:r>
      <w:r w:rsidR="00165430">
        <w:rPr>
          <w:lang w:eastAsia="zh-CN"/>
        </w:rPr>
      </w:r>
      <w:r w:rsidR="00165430">
        <w:rPr>
          <w:lang w:eastAsia="zh-CN"/>
        </w:rPr>
        <w:fldChar w:fldCharType="separate"/>
      </w:r>
      <w:r w:rsidR="00165430">
        <w:rPr>
          <w:lang w:eastAsia="zh-CN"/>
        </w:rPr>
        <w:t>[4]</w:t>
      </w:r>
      <w:r w:rsidR="00165430">
        <w:rPr>
          <w:lang w:eastAsia="zh-CN"/>
        </w:rPr>
        <w:fldChar w:fldCharType="end"/>
      </w:r>
      <w:r w:rsidR="00165430">
        <w:rPr>
          <w:lang w:eastAsia="zh-CN"/>
        </w:rPr>
        <w:t xml:space="preserve"> seems to be valid with the environment specific parameters in </w:t>
      </w:r>
      <w:r w:rsidR="00165430">
        <w:rPr>
          <w:lang w:eastAsia="zh-CN"/>
        </w:rPr>
        <w:fldChar w:fldCharType="begin"/>
      </w:r>
      <w:r w:rsidR="00165430">
        <w:rPr>
          <w:lang w:eastAsia="zh-CN"/>
        </w:rPr>
        <w:instrText xml:space="preserve"> REF _Ref506538822 \h </w:instrText>
      </w:r>
      <w:r w:rsidR="00165430">
        <w:rPr>
          <w:lang w:eastAsia="zh-CN"/>
        </w:rPr>
      </w:r>
      <w:r w:rsidR="00165430">
        <w:rPr>
          <w:lang w:eastAsia="zh-CN"/>
        </w:rPr>
        <w:fldChar w:fldCharType="separate"/>
      </w:r>
      <w:r w:rsidR="00165430">
        <w:t xml:space="preserve">Table </w:t>
      </w:r>
      <w:r w:rsidR="00165430">
        <w:rPr>
          <w:noProof/>
        </w:rPr>
        <w:t>2</w:t>
      </w:r>
      <w:r w:rsidR="00165430">
        <w:rPr>
          <w:lang w:eastAsia="zh-CN"/>
        </w:rPr>
        <w:fldChar w:fldCharType="end"/>
      </w:r>
      <w:r w:rsidR="00165430">
        <w:rPr>
          <w:lang w:eastAsia="zh-CN"/>
        </w:rPr>
        <w:t>.</w:t>
      </w:r>
    </w:p>
    <w:p w:rsidR="00DA71A0" w:rsidRDefault="00824325" w:rsidP="00036E45">
      <w:pPr>
        <w:pStyle w:val="ListParagraph"/>
        <w:numPr>
          <w:ilvl w:val="0"/>
          <w:numId w:val="23"/>
        </w:numPr>
        <w:contextualSpacing w:val="0"/>
        <w:rPr>
          <w:lang w:eastAsia="zh-CN"/>
        </w:rPr>
      </w:pPr>
      <w:r>
        <w:rPr>
          <w:lang w:eastAsia="zh-CN"/>
        </w:rPr>
        <w:t>Coherent bandwidth</w:t>
      </w:r>
      <w:r w:rsidR="00944EFC">
        <w:rPr>
          <w:lang w:eastAsia="zh-CN"/>
        </w:rPr>
        <w:t xml:space="preserve"> for an omni-directional antenna is &gt; 5</w:t>
      </w:r>
      <w:r w:rsidR="00036E45">
        <w:rPr>
          <w:lang w:eastAsia="zh-CN"/>
        </w:rPr>
        <w:t xml:space="preserve"> </w:t>
      </w:r>
      <w:r w:rsidR="00944EFC">
        <w:rPr>
          <w:lang w:eastAsia="zh-CN"/>
        </w:rPr>
        <w:t xml:space="preserve">MHz even for a low elevation NLOS link. </w:t>
      </w:r>
      <w:r w:rsidR="00036E45">
        <w:rPr>
          <w:lang w:eastAsia="zh-CN"/>
        </w:rPr>
        <w:t xml:space="preserve">So if the system bandwidth of S band is 5 MHz or larger, we can model the </w:t>
      </w:r>
      <w:r w:rsidR="00757193">
        <w:rPr>
          <w:lang w:eastAsia="zh-CN"/>
        </w:rPr>
        <w:t xml:space="preserve">suburban </w:t>
      </w:r>
      <w:r w:rsidR="00036E45">
        <w:rPr>
          <w:lang w:eastAsia="zh-CN"/>
        </w:rPr>
        <w:t>multipath as flat fading.</w:t>
      </w:r>
    </w:p>
    <w:p w:rsidR="00F86911" w:rsidRDefault="00036E45" w:rsidP="00036E45">
      <w:pPr>
        <w:spacing w:after="120"/>
        <w:rPr>
          <w:lang w:eastAsia="zh-CN"/>
        </w:rPr>
      </w:pPr>
      <w:r>
        <w:rPr>
          <w:lang w:eastAsia="zh-CN"/>
        </w:rPr>
        <w:t>We recommend</w:t>
      </w:r>
      <w:r w:rsidR="00F86911">
        <w:rPr>
          <w:lang w:eastAsia="zh-CN"/>
        </w:rPr>
        <w:t xml:space="preserve"> that</w:t>
      </w:r>
      <w:r>
        <w:rPr>
          <w:lang w:eastAsia="zh-CN"/>
        </w:rPr>
        <w:t xml:space="preserve"> these findings </w:t>
      </w:r>
      <w:r w:rsidR="00F86911">
        <w:rPr>
          <w:lang w:eastAsia="zh-CN"/>
        </w:rPr>
        <w:t>are</w:t>
      </w:r>
      <w:r>
        <w:rPr>
          <w:lang w:eastAsia="zh-CN"/>
        </w:rPr>
        <w:t xml:space="preserve"> taken into consideration </w:t>
      </w:r>
      <w:r w:rsidR="00F86911">
        <w:rPr>
          <w:lang w:eastAsia="zh-CN"/>
        </w:rPr>
        <w:t>for NTN channel modeling in the suburban environment.</w:t>
      </w:r>
    </w:p>
    <w:p w:rsidR="00036E45" w:rsidRPr="00036E45" w:rsidRDefault="00036E45" w:rsidP="00036E45">
      <w:pPr>
        <w:spacing w:after="120"/>
        <w:rPr>
          <w:lang w:eastAsia="zh-CN"/>
        </w:rPr>
      </w:pPr>
      <w:r>
        <w:rPr>
          <w:lang w:eastAsia="zh-CN"/>
        </w:rPr>
        <w:t xml:space="preserve"> </w:t>
      </w:r>
    </w:p>
    <w:p w:rsidR="00F466F9" w:rsidRPr="008357F5" w:rsidRDefault="00713C08" w:rsidP="005E77A4">
      <w:pPr>
        <w:pStyle w:val="Heading2"/>
        <w:rPr>
          <w:lang w:val="en-US"/>
        </w:rPr>
      </w:pPr>
      <w:r w:rsidRPr="008357F5">
        <w:rPr>
          <w:lang w:val="en-US"/>
        </w:rPr>
        <w:lastRenderedPageBreak/>
        <w:t>References</w:t>
      </w:r>
    </w:p>
    <w:p w:rsidR="008A1D65" w:rsidRDefault="008A1D65" w:rsidP="00D00D89">
      <w:pPr>
        <w:pStyle w:val="ListParagraph"/>
        <w:numPr>
          <w:ilvl w:val="0"/>
          <w:numId w:val="17"/>
        </w:numPr>
        <w:spacing w:after="120"/>
        <w:ind w:left="504" w:hanging="504"/>
        <w:contextualSpacing w:val="0"/>
        <w:rPr>
          <w:lang w:eastAsia="zh-CN"/>
        </w:rPr>
      </w:pPr>
      <w:bookmarkStart w:id="17" w:name="_Ref503512792"/>
      <w:bookmarkStart w:id="18" w:name="_Ref503289787"/>
      <w:bookmarkStart w:id="19" w:name="_Ref506191144"/>
      <w:r w:rsidRPr="008A1D65">
        <w:rPr>
          <w:lang w:eastAsia="zh-CN"/>
        </w:rPr>
        <w:t>3GPP TR 38.811, “Study on New Radio (NR) to support non terrestrial networks”, V0.2.1.</w:t>
      </w:r>
      <w:bookmarkEnd w:id="19"/>
    </w:p>
    <w:p w:rsidR="00D00D89" w:rsidRPr="008357F5" w:rsidRDefault="00D00D89" w:rsidP="00D00D89">
      <w:pPr>
        <w:pStyle w:val="ListParagraph"/>
        <w:numPr>
          <w:ilvl w:val="0"/>
          <w:numId w:val="17"/>
        </w:numPr>
        <w:spacing w:after="120"/>
        <w:ind w:left="504" w:hanging="504"/>
        <w:contextualSpacing w:val="0"/>
        <w:rPr>
          <w:lang w:eastAsia="zh-CN"/>
        </w:rPr>
      </w:pPr>
      <w:bookmarkStart w:id="20" w:name="_Ref506566687"/>
      <w:r w:rsidRPr="008357F5">
        <w:rPr>
          <w:lang w:eastAsia="zh-CN"/>
        </w:rPr>
        <w:t>Nokia, “Ray tracing for HAPS signal propagation in urban environment”, TSG RAN WG1 Meeting #91 NTN workshop, Reno, USA, 27th November, 2017.</w:t>
      </w:r>
      <w:bookmarkEnd w:id="20"/>
    </w:p>
    <w:p w:rsidR="00CC3530" w:rsidRPr="008357F5" w:rsidRDefault="00CC3530" w:rsidP="00CC3530">
      <w:pPr>
        <w:pStyle w:val="ListParagraph"/>
        <w:numPr>
          <w:ilvl w:val="0"/>
          <w:numId w:val="17"/>
        </w:numPr>
        <w:spacing w:after="120"/>
        <w:ind w:left="504" w:hanging="504"/>
        <w:contextualSpacing w:val="0"/>
        <w:rPr>
          <w:lang w:eastAsia="zh-CN"/>
        </w:rPr>
      </w:pPr>
      <w:bookmarkStart w:id="21" w:name="_Ref506490288"/>
      <w:bookmarkStart w:id="22" w:name="_Ref506566699"/>
      <w:r w:rsidRPr="008357F5">
        <w:rPr>
          <w:lang w:eastAsia="zh-CN"/>
        </w:rPr>
        <w:t>3GPP TR 38.901, “Study on channel model for frequencies from 0.5 to 100 GHz”.</w:t>
      </w:r>
      <w:bookmarkEnd w:id="22"/>
    </w:p>
    <w:p w:rsidR="00D00D89" w:rsidRDefault="00D00D89" w:rsidP="00D00D89">
      <w:pPr>
        <w:pStyle w:val="ListParagraph"/>
        <w:numPr>
          <w:ilvl w:val="0"/>
          <w:numId w:val="17"/>
        </w:numPr>
        <w:spacing w:after="120"/>
        <w:ind w:left="504" w:hanging="504"/>
        <w:contextualSpacing w:val="0"/>
        <w:rPr>
          <w:lang w:eastAsia="zh-CN"/>
        </w:rPr>
      </w:pPr>
      <w:bookmarkStart w:id="23" w:name="_Ref506566770"/>
      <w:r w:rsidRPr="008357F5">
        <w:rPr>
          <w:lang w:eastAsia="zh-CN"/>
        </w:rPr>
        <w:t xml:space="preserve">R1-1800294, “HAPS path loss model”, Nokia, </w:t>
      </w:r>
      <w:bookmarkStart w:id="24" w:name="_Hlk506453670"/>
      <w:r w:rsidRPr="008357F5">
        <w:rPr>
          <w:lang w:eastAsia="zh-CN"/>
        </w:rPr>
        <w:t>3GPP TSG RAN WG1 Meeting AH 1801, Vancouver, Canada, January 22nd – 26th, 2018.</w:t>
      </w:r>
      <w:bookmarkEnd w:id="21"/>
      <w:bookmarkEnd w:id="23"/>
      <w:bookmarkEnd w:id="24"/>
    </w:p>
    <w:p w:rsidR="00D00D89" w:rsidRDefault="00D00D89" w:rsidP="00D00D89">
      <w:pPr>
        <w:pStyle w:val="ListParagraph"/>
        <w:numPr>
          <w:ilvl w:val="0"/>
          <w:numId w:val="17"/>
        </w:numPr>
        <w:spacing w:after="120"/>
        <w:ind w:left="504" w:hanging="504"/>
        <w:contextualSpacing w:val="0"/>
        <w:rPr>
          <w:lang w:eastAsia="zh-CN"/>
        </w:rPr>
      </w:pPr>
      <w:bookmarkStart w:id="25" w:name="_Ref506549815"/>
      <w:r w:rsidRPr="008357F5">
        <w:rPr>
          <w:lang w:eastAsia="zh-CN"/>
        </w:rPr>
        <w:t>R1-1800646, “Challenges in NTN fast fading model”, Nokia, 3GPP TSG RAN WG1 Meeting AH 1801, Vancouver, Canada, January 22nd – 26th, 2018.</w:t>
      </w:r>
      <w:bookmarkEnd w:id="17"/>
      <w:bookmarkEnd w:id="18"/>
      <w:bookmarkEnd w:id="25"/>
    </w:p>
    <w:sectPr w:rsidR="00D00D89" w:rsidSect="002E7049">
      <w:footerReference w:type="default" r:id="rId19"/>
      <w:pgSz w:w="12240" w:h="15840" w:code="1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24796" w:rsidRDefault="00924796" w:rsidP="000519FA">
      <w:pPr>
        <w:spacing w:after="0" w:line="240" w:lineRule="auto"/>
      </w:pPr>
      <w:r>
        <w:separator/>
      </w:r>
    </w:p>
    <w:p w:rsidR="00924796" w:rsidRDefault="00924796"/>
  </w:endnote>
  <w:endnote w:type="continuationSeparator" w:id="0">
    <w:p w:rsidR="00924796" w:rsidRDefault="00924796" w:rsidP="000519FA">
      <w:pPr>
        <w:spacing w:after="0" w:line="240" w:lineRule="auto"/>
      </w:pPr>
      <w:r>
        <w:continuationSeparator/>
      </w:r>
    </w:p>
    <w:p w:rsidR="00924796" w:rsidRDefault="0092479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Qualcomm Office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24153727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036E45" w:rsidRDefault="00036E45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757193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:rsidR="00036E45" w:rsidRDefault="00036E45">
    <w:pPr>
      <w:pStyle w:val="Footer"/>
    </w:pPr>
  </w:p>
  <w:p w:rsidR="00036E45" w:rsidRDefault="00036E45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24796" w:rsidRDefault="00924796" w:rsidP="000519FA">
      <w:pPr>
        <w:spacing w:after="0" w:line="240" w:lineRule="auto"/>
      </w:pPr>
      <w:r>
        <w:separator/>
      </w:r>
    </w:p>
    <w:p w:rsidR="00924796" w:rsidRDefault="00924796"/>
  </w:footnote>
  <w:footnote w:type="continuationSeparator" w:id="0">
    <w:p w:rsidR="00924796" w:rsidRDefault="00924796" w:rsidP="000519FA">
      <w:pPr>
        <w:spacing w:after="0" w:line="240" w:lineRule="auto"/>
      </w:pPr>
      <w:r>
        <w:continuationSeparator/>
      </w:r>
    </w:p>
    <w:p w:rsidR="00924796" w:rsidRDefault="00924796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78" type="#_x0000_t75" style="width:63.85pt;height:33.3pt" o:bullet="t">
        <v:imagedata r:id="rId1" o:title="artABBA"/>
      </v:shape>
    </w:pict>
  </w:numPicBullet>
  <w:abstractNum w:abstractNumId="0" w15:restartNumberingAfterBreak="0">
    <w:nsid w:val="02552047"/>
    <w:multiLevelType w:val="multilevel"/>
    <w:tmpl w:val="336C0162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99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251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119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" w15:restartNumberingAfterBreak="0">
    <w:nsid w:val="0885088D"/>
    <w:multiLevelType w:val="hybridMultilevel"/>
    <w:tmpl w:val="BC744048"/>
    <w:lvl w:ilvl="0" w:tplc="DEB20F84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CA5CFA"/>
    <w:multiLevelType w:val="hybridMultilevel"/>
    <w:tmpl w:val="4974794A"/>
    <w:lvl w:ilvl="0" w:tplc="E9CE3764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6E1AB5"/>
    <w:multiLevelType w:val="hybridMultilevel"/>
    <w:tmpl w:val="DD4C4B9E"/>
    <w:lvl w:ilvl="0" w:tplc="07E41640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8634D1"/>
    <w:multiLevelType w:val="hybridMultilevel"/>
    <w:tmpl w:val="C450EE2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6C91E90"/>
    <w:multiLevelType w:val="hybridMultilevel"/>
    <w:tmpl w:val="DD4C4B9E"/>
    <w:lvl w:ilvl="0" w:tplc="07E41640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BA87FEB"/>
    <w:multiLevelType w:val="hybridMultilevel"/>
    <w:tmpl w:val="67DE3F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D20695E"/>
    <w:multiLevelType w:val="hybridMultilevel"/>
    <w:tmpl w:val="F2BA67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FD70F71"/>
    <w:multiLevelType w:val="hybridMultilevel"/>
    <w:tmpl w:val="EA3474B0"/>
    <w:lvl w:ilvl="0" w:tplc="FB1AB972">
      <w:start w:val="1786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1960EE3"/>
    <w:multiLevelType w:val="hybridMultilevel"/>
    <w:tmpl w:val="9A88D9B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5552A27"/>
    <w:multiLevelType w:val="hybridMultilevel"/>
    <w:tmpl w:val="8C2845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FAA2CE0"/>
    <w:multiLevelType w:val="hybridMultilevel"/>
    <w:tmpl w:val="EC90D1B2"/>
    <w:lvl w:ilvl="0" w:tplc="350695A8">
      <w:start w:val="7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6283420"/>
    <w:multiLevelType w:val="hybridMultilevel"/>
    <w:tmpl w:val="B9DCCA7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4A7E110B"/>
    <w:multiLevelType w:val="hybridMultilevel"/>
    <w:tmpl w:val="F11EA170"/>
    <w:lvl w:ilvl="0" w:tplc="1F58D9A8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52EE46EE"/>
    <w:multiLevelType w:val="hybridMultilevel"/>
    <w:tmpl w:val="AFE0C6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5BE3371"/>
    <w:multiLevelType w:val="hybridMultilevel"/>
    <w:tmpl w:val="C30C1D64"/>
    <w:lvl w:ilvl="0" w:tplc="18829202">
      <w:start w:val="15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F510439"/>
    <w:multiLevelType w:val="hybridMultilevel"/>
    <w:tmpl w:val="56322B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6A340BA"/>
    <w:multiLevelType w:val="hybridMultilevel"/>
    <w:tmpl w:val="BF4C36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6B7521E"/>
    <w:multiLevelType w:val="hybridMultilevel"/>
    <w:tmpl w:val="4516E726"/>
    <w:lvl w:ilvl="0" w:tplc="0C906306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AB43855"/>
    <w:multiLevelType w:val="hybridMultilevel"/>
    <w:tmpl w:val="C77EA98A"/>
    <w:lvl w:ilvl="0" w:tplc="2F761B3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06C8E96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95D0B072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DDAFA36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1866F74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2981364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9740C68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B74618E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0" w15:restartNumberingAfterBreak="0">
    <w:nsid w:val="6E742ADB"/>
    <w:multiLevelType w:val="hybridMultilevel"/>
    <w:tmpl w:val="88FA40AA"/>
    <w:lvl w:ilvl="0" w:tplc="2F761B3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F05F8A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06C8E96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95D0B072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DDAFA36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1866F74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2981364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9740C68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B74618E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1" w15:restartNumberingAfterBreak="0">
    <w:nsid w:val="72DD69F4"/>
    <w:multiLevelType w:val="multilevel"/>
    <w:tmpl w:val="0BF4D2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2" w15:restartNumberingAfterBreak="0">
    <w:nsid w:val="756E5398"/>
    <w:multiLevelType w:val="hybridMultilevel"/>
    <w:tmpl w:val="17F0CF7E"/>
    <w:lvl w:ilvl="0" w:tplc="2D56A464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21"/>
  </w:num>
  <w:num w:numId="4">
    <w:abstractNumId w:val="20"/>
  </w:num>
  <w:num w:numId="5">
    <w:abstractNumId w:val="19"/>
  </w:num>
  <w:num w:numId="6">
    <w:abstractNumId w:val="16"/>
  </w:num>
  <w:num w:numId="7">
    <w:abstractNumId w:val="17"/>
  </w:num>
  <w:num w:numId="8">
    <w:abstractNumId w:val="8"/>
  </w:num>
  <w:num w:numId="9">
    <w:abstractNumId w:val="15"/>
  </w:num>
  <w:num w:numId="10">
    <w:abstractNumId w:val="7"/>
  </w:num>
  <w:num w:numId="11">
    <w:abstractNumId w:val="10"/>
  </w:num>
  <w:num w:numId="12">
    <w:abstractNumId w:val="6"/>
  </w:num>
  <w:num w:numId="13">
    <w:abstractNumId w:val="11"/>
  </w:num>
  <w:num w:numId="14">
    <w:abstractNumId w:val="22"/>
  </w:num>
  <w:num w:numId="15">
    <w:abstractNumId w:val="18"/>
  </w:num>
  <w:num w:numId="16">
    <w:abstractNumId w:val="1"/>
  </w:num>
  <w:num w:numId="17">
    <w:abstractNumId w:val="13"/>
  </w:num>
  <w:num w:numId="18">
    <w:abstractNumId w:val="2"/>
  </w:num>
  <w:num w:numId="19">
    <w:abstractNumId w:val="3"/>
  </w:num>
  <w:num w:numId="20">
    <w:abstractNumId w:val="5"/>
  </w:num>
  <w:num w:numId="21">
    <w:abstractNumId w:val="14"/>
  </w:num>
  <w:num w:numId="22">
    <w:abstractNumId w:val="12"/>
  </w:num>
  <w:num w:numId="23">
    <w:abstractNumId w:val="9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C3C38"/>
    <w:rsid w:val="000023B2"/>
    <w:rsid w:val="0000355A"/>
    <w:rsid w:val="0000359E"/>
    <w:rsid w:val="000035F9"/>
    <w:rsid w:val="00006960"/>
    <w:rsid w:val="00007A13"/>
    <w:rsid w:val="00010F94"/>
    <w:rsid w:val="00017C51"/>
    <w:rsid w:val="00017D31"/>
    <w:rsid w:val="00017FC7"/>
    <w:rsid w:val="00020134"/>
    <w:rsid w:val="0002044E"/>
    <w:rsid w:val="00020B0E"/>
    <w:rsid w:val="00021E7B"/>
    <w:rsid w:val="000222C1"/>
    <w:rsid w:val="00027C82"/>
    <w:rsid w:val="00027E68"/>
    <w:rsid w:val="00032967"/>
    <w:rsid w:val="000330CB"/>
    <w:rsid w:val="0003674B"/>
    <w:rsid w:val="00036E45"/>
    <w:rsid w:val="00036FE7"/>
    <w:rsid w:val="00037782"/>
    <w:rsid w:val="00041657"/>
    <w:rsid w:val="0004254E"/>
    <w:rsid w:val="00042B81"/>
    <w:rsid w:val="00042C03"/>
    <w:rsid w:val="00050BC2"/>
    <w:rsid w:val="000519FA"/>
    <w:rsid w:val="0005271D"/>
    <w:rsid w:val="000549D5"/>
    <w:rsid w:val="00055832"/>
    <w:rsid w:val="00055C01"/>
    <w:rsid w:val="00056294"/>
    <w:rsid w:val="00057BAC"/>
    <w:rsid w:val="00057C8B"/>
    <w:rsid w:val="00057E68"/>
    <w:rsid w:val="00060C5A"/>
    <w:rsid w:val="000618F1"/>
    <w:rsid w:val="00061AE4"/>
    <w:rsid w:val="0006202B"/>
    <w:rsid w:val="000630AB"/>
    <w:rsid w:val="000639AB"/>
    <w:rsid w:val="00064757"/>
    <w:rsid w:val="000648F1"/>
    <w:rsid w:val="000654AE"/>
    <w:rsid w:val="0006727E"/>
    <w:rsid w:val="00067BC8"/>
    <w:rsid w:val="00072A13"/>
    <w:rsid w:val="00073699"/>
    <w:rsid w:val="000746F1"/>
    <w:rsid w:val="00074772"/>
    <w:rsid w:val="0007516E"/>
    <w:rsid w:val="00075BA9"/>
    <w:rsid w:val="00080069"/>
    <w:rsid w:val="00080A19"/>
    <w:rsid w:val="00082A2F"/>
    <w:rsid w:val="000835B5"/>
    <w:rsid w:val="000836E2"/>
    <w:rsid w:val="000852A4"/>
    <w:rsid w:val="0009000A"/>
    <w:rsid w:val="00090034"/>
    <w:rsid w:val="00094199"/>
    <w:rsid w:val="000971F4"/>
    <w:rsid w:val="000973EC"/>
    <w:rsid w:val="00097647"/>
    <w:rsid w:val="000A08A3"/>
    <w:rsid w:val="000A24C7"/>
    <w:rsid w:val="000A2FE5"/>
    <w:rsid w:val="000A4533"/>
    <w:rsid w:val="000A5905"/>
    <w:rsid w:val="000A7CC5"/>
    <w:rsid w:val="000B3DBC"/>
    <w:rsid w:val="000B432B"/>
    <w:rsid w:val="000B4ECA"/>
    <w:rsid w:val="000C1F38"/>
    <w:rsid w:val="000C2A54"/>
    <w:rsid w:val="000C3792"/>
    <w:rsid w:val="000C63B7"/>
    <w:rsid w:val="000C7447"/>
    <w:rsid w:val="000C790A"/>
    <w:rsid w:val="000D01FE"/>
    <w:rsid w:val="000D0D93"/>
    <w:rsid w:val="000D287C"/>
    <w:rsid w:val="000D403A"/>
    <w:rsid w:val="000D7F36"/>
    <w:rsid w:val="000E00F0"/>
    <w:rsid w:val="000E0D7C"/>
    <w:rsid w:val="000E1D3A"/>
    <w:rsid w:val="000E20D5"/>
    <w:rsid w:val="000E3300"/>
    <w:rsid w:val="000E6009"/>
    <w:rsid w:val="000E79B1"/>
    <w:rsid w:val="000E7C02"/>
    <w:rsid w:val="000E7F24"/>
    <w:rsid w:val="000E7FA3"/>
    <w:rsid w:val="000F015B"/>
    <w:rsid w:val="000F05B2"/>
    <w:rsid w:val="000F0C87"/>
    <w:rsid w:val="000F0F97"/>
    <w:rsid w:val="000F0FF6"/>
    <w:rsid w:val="000F1BC7"/>
    <w:rsid w:val="000F41DF"/>
    <w:rsid w:val="000F453E"/>
    <w:rsid w:val="000F64BD"/>
    <w:rsid w:val="001005D2"/>
    <w:rsid w:val="00101EE4"/>
    <w:rsid w:val="00103385"/>
    <w:rsid w:val="00103493"/>
    <w:rsid w:val="00103FE5"/>
    <w:rsid w:val="001043C5"/>
    <w:rsid w:val="0010518E"/>
    <w:rsid w:val="00105C9E"/>
    <w:rsid w:val="0010616A"/>
    <w:rsid w:val="00110759"/>
    <w:rsid w:val="00110934"/>
    <w:rsid w:val="0011431F"/>
    <w:rsid w:val="00114866"/>
    <w:rsid w:val="00116926"/>
    <w:rsid w:val="00116F84"/>
    <w:rsid w:val="001175C0"/>
    <w:rsid w:val="00120438"/>
    <w:rsid w:val="00122ADB"/>
    <w:rsid w:val="0012710E"/>
    <w:rsid w:val="0013288C"/>
    <w:rsid w:val="00132E99"/>
    <w:rsid w:val="001330E2"/>
    <w:rsid w:val="00141632"/>
    <w:rsid w:val="001418C6"/>
    <w:rsid w:val="00142E62"/>
    <w:rsid w:val="00144667"/>
    <w:rsid w:val="00145B91"/>
    <w:rsid w:val="00145BF9"/>
    <w:rsid w:val="00147201"/>
    <w:rsid w:val="00147D27"/>
    <w:rsid w:val="00150804"/>
    <w:rsid w:val="00152F03"/>
    <w:rsid w:val="00154607"/>
    <w:rsid w:val="00155141"/>
    <w:rsid w:val="001557C1"/>
    <w:rsid w:val="00155853"/>
    <w:rsid w:val="00155AC3"/>
    <w:rsid w:val="00160717"/>
    <w:rsid w:val="001619F2"/>
    <w:rsid w:val="001645C2"/>
    <w:rsid w:val="00165430"/>
    <w:rsid w:val="00166CA6"/>
    <w:rsid w:val="00170442"/>
    <w:rsid w:val="00170CCA"/>
    <w:rsid w:val="001712ED"/>
    <w:rsid w:val="00171DDF"/>
    <w:rsid w:val="0017555C"/>
    <w:rsid w:val="00176D89"/>
    <w:rsid w:val="00180DBF"/>
    <w:rsid w:val="00183472"/>
    <w:rsid w:val="001840DF"/>
    <w:rsid w:val="00184579"/>
    <w:rsid w:val="0018472F"/>
    <w:rsid w:val="00187C6F"/>
    <w:rsid w:val="001908BE"/>
    <w:rsid w:val="00192935"/>
    <w:rsid w:val="00193810"/>
    <w:rsid w:val="00197E0B"/>
    <w:rsid w:val="001A0F58"/>
    <w:rsid w:val="001A20E0"/>
    <w:rsid w:val="001A4748"/>
    <w:rsid w:val="001A4BC4"/>
    <w:rsid w:val="001A51B8"/>
    <w:rsid w:val="001A5D61"/>
    <w:rsid w:val="001A6D9F"/>
    <w:rsid w:val="001B15D0"/>
    <w:rsid w:val="001B1807"/>
    <w:rsid w:val="001B20D7"/>
    <w:rsid w:val="001B2A70"/>
    <w:rsid w:val="001B2C43"/>
    <w:rsid w:val="001B30BA"/>
    <w:rsid w:val="001B391C"/>
    <w:rsid w:val="001B3F85"/>
    <w:rsid w:val="001B53EC"/>
    <w:rsid w:val="001C4622"/>
    <w:rsid w:val="001C66D9"/>
    <w:rsid w:val="001C7E39"/>
    <w:rsid w:val="001D1BAC"/>
    <w:rsid w:val="001D3B3D"/>
    <w:rsid w:val="001D5AA5"/>
    <w:rsid w:val="001D7850"/>
    <w:rsid w:val="001D7C16"/>
    <w:rsid w:val="001D7E3E"/>
    <w:rsid w:val="001E0D4D"/>
    <w:rsid w:val="001E1EC4"/>
    <w:rsid w:val="001E2163"/>
    <w:rsid w:val="001E23D3"/>
    <w:rsid w:val="001E2F5B"/>
    <w:rsid w:val="001E46B5"/>
    <w:rsid w:val="001E5FE9"/>
    <w:rsid w:val="001E66B6"/>
    <w:rsid w:val="001E71BE"/>
    <w:rsid w:val="001F0323"/>
    <w:rsid w:val="001F46A7"/>
    <w:rsid w:val="0020061D"/>
    <w:rsid w:val="00202A80"/>
    <w:rsid w:val="00202FFE"/>
    <w:rsid w:val="00206E46"/>
    <w:rsid w:val="002071E5"/>
    <w:rsid w:val="00207228"/>
    <w:rsid w:val="00211821"/>
    <w:rsid w:val="00214F4F"/>
    <w:rsid w:val="00215FA3"/>
    <w:rsid w:val="0021618C"/>
    <w:rsid w:val="002176CB"/>
    <w:rsid w:val="00222ECE"/>
    <w:rsid w:val="0022358B"/>
    <w:rsid w:val="00225856"/>
    <w:rsid w:val="0022777D"/>
    <w:rsid w:val="00230F4E"/>
    <w:rsid w:val="00231623"/>
    <w:rsid w:val="00231EB5"/>
    <w:rsid w:val="00232F1F"/>
    <w:rsid w:val="0023580A"/>
    <w:rsid w:val="00235B85"/>
    <w:rsid w:val="0023711F"/>
    <w:rsid w:val="002425EA"/>
    <w:rsid w:val="0024311D"/>
    <w:rsid w:val="0024363B"/>
    <w:rsid w:val="00243E1C"/>
    <w:rsid w:val="00245B96"/>
    <w:rsid w:val="002462B0"/>
    <w:rsid w:val="00246B00"/>
    <w:rsid w:val="00252734"/>
    <w:rsid w:val="00252889"/>
    <w:rsid w:val="00253223"/>
    <w:rsid w:val="00253FFC"/>
    <w:rsid w:val="00254B74"/>
    <w:rsid w:val="002554AD"/>
    <w:rsid w:val="002557DB"/>
    <w:rsid w:val="002623FA"/>
    <w:rsid w:val="00264714"/>
    <w:rsid w:val="00264C75"/>
    <w:rsid w:val="002653D0"/>
    <w:rsid w:val="00266981"/>
    <w:rsid w:val="0027054D"/>
    <w:rsid w:val="0027077A"/>
    <w:rsid w:val="002763CB"/>
    <w:rsid w:val="00281A49"/>
    <w:rsid w:val="002827B1"/>
    <w:rsid w:val="00284E2F"/>
    <w:rsid w:val="00285BC3"/>
    <w:rsid w:val="00292F13"/>
    <w:rsid w:val="00294494"/>
    <w:rsid w:val="0029466A"/>
    <w:rsid w:val="00294F97"/>
    <w:rsid w:val="0029596C"/>
    <w:rsid w:val="00295EF7"/>
    <w:rsid w:val="0029675E"/>
    <w:rsid w:val="002A055D"/>
    <w:rsid w:val="002A059C"/>
    <w:rsid w:val="002A1CE8"/>
    <w:rsid w:val="002A331D"/>
    <w:rsid w:val="002A5488"/>
    <w:rsid w:val="002A5509"/>
    <w:rsid w:val="002B0B4B"/>
    <w:rsid w:val="002B3F41"/>
    <w:rsid w:val="002B4623"/>
    <w:rsid w:val="002B4A5B"/>
    <w:rsid w:val="002B5116"/>
    <w:rsid w:val="002B5306"/>
    <w:rsid w:val="002C08CE"/>
    <w:rsid w:val="002C0CDD"/>
    <w:rsid w:val="002C1862"/>
    <w:rsid w:val="002C4D5E"/>
    <w:rsid w:val="002C5169"/>
    <w:rsid w:val="002D15A4"/>
    <w:rsid w:val="002D16D6"/>
    <w:rsid w:val="002D24D0"/>
    <w:rsid w:val="002D293F"/>
    <w:rsid w:val="002D3D84"/>
    <w:rsid w:val="002D4B66"/>
    <w:rsid w:val="002D6E8E"/>
    <w:rsid w:val="002E1513"/>
    <w:rsid w:val="002E4C48"/>
    <w:rsid w:val="002E684A"/>
    <w:rsid w:val="002E7049"/>
    <w:rsid w:val="002F2BBC"/>
    <w:rsid w:val="002F56DC"/>
    <w:rsid w:val="002F64BF"/>
    <w:rsid w:val="00300C6E"/>
    <w:rsid w:val="00303ED4"/>
    <w:rsid w:val="003073BF"/>
    <w:rsid w:val="0031260B"/>
    <w:rsid w:val="0031364C"/>
    <w:rsid w:val="00313950"/>
    <w:rsid w:val="00313E04"/>
    <w:rsid w:val="00314AF9"/>
    <w:rsid w:val="00314F16"/>
    <w:rsid w:val="003150E7"/>
    <w:rsid w:val="0031678A"/>
    <w:rsid w:val="00316E65"/>
    <w:rsid w:val="00321518"/>
    <w:rsid w:val="00325F89"/>
    <w:rsid w:val="00325F8E"/>
    <w:rsid w:val="00326E11"/>
    <w:rsid w:val="00331232"/>
    <w:rsid w:val="00331BC6"/>
    <w:rsid w:val="003327A4"/>
    <w:rsid w:val="003367CA"/>
    <w:rsid w:val="00336803"/>
    <w:rsid w:val="00336F51"/>
    <w:rsid w:val="0034047D"/>
    <w:rsid w:val="00340733"/>
    <w:rsid w:val="0034182C"/>
    <w:rsid w:val="0034322E"/>
    <w:rsid w:val="00343E11"/>
    <w:rsid w:val="003450C7"/>
    <w:rsid w:val="00346842"/>
    <w:rsid w:val="00347A04"/>
    <w:rsid w:val="00347D69"/>
    <w:rsid w:val="0035022C"/>
    <w:rsid w:val="00353680"/>
    <w:rsid w:val="0035455A"/>
    <w:rsid w:val="00356DBF"/>
    <w:rsid w:val="00360C68"/>
    <w:rsid w:val="00362375"/>
    <w:rsid w:val="00362B48"/>
    <w:rsid w:val="003636EE"/>
    <w:rsid w:val="00363FDF"/>
    <w:rsid w:val="00364728"/>
    <w:rsid w:val="00364CD5"/>
    <w:rsid w:val="00365D0B"/>
    <w:rsid w:val="00365FC7"/>
    <w:rsid w:val="003673CC"/>
    <w:rsid w:val="0036758B"/>
    <w:rsid w:val="00373250"/>
    <w:rsid w:val="003738C8"/>
    <w:rsid w:val="00373EAF"/>
    <w:rsid w:val="00373FE4"/>
    <w:rsid w:val="00374103"/>
    <w:rsid w:val="0037437D"/>
    <w:rsid w:val="00375407"/>
    <w:rsid w:val="0037598E"/>
    <w:rsid w:val="0037633E"/>
    <w:rsid w:val="00376606"/>
    <w:rsid w:val="00377F40"/>
    <w:rsid w:val="00380169"/>
    <w:rsid w:val="003810A3"/>
    <w:rsid w:val="00384424"/>
    <w:rsid w:val="00384788"/>
    <w:rsid w:val="0039081F"/>
    <w:rsid w:val="0039106B"/>
    <w:rsid w:val="00391CDC"/>
    <w:rsid w:val="00392353"/>
    <w:rsid w:val="0039273B"/>
    <w:rsid w:val="003932F5"/>
    <w:rsid w:val="003939D2"/>
    <w:rsid w:val="00395995"/>
    <w:rsid w:val="00396DE0"/>
    <w:rsid w:val="003A0A6D"/>
    <w:rsid w:val="003A29CC"/>
    <w:rsid w:val="003A32FD"/>
    <w:rsid w:val="003A3307"/>
    <w:rsid w:val="003A3F95"/>
    <w:rsid w:val="003A77AC"/>
    <w:rsid w:val="003B1C92"/>
    <w:rsid w:val="003B2BFF"/>
    <w:rsid w:val="003B4410"/>
    <w:rsid w:val="003B4493"/>
    <w:rsid w:val="003B47A7"/>
    <w:rsid w:val="003B5995"/>
    <w:rsid w:val="003B69F3"/>
    <w:rsid w:val="003C0B0D"/>
    <w:rsid w:val="003C112E"/>
    <w:rsid w:val="003C3CCE"/>
    <w:rsid w:val="003C61F5"/>
    <w:rsid w:val="003C6FB0"/>
    <w:rsid w:val="003D2EA5"/>
    <w:rsid w:val="003D467F"/>
    <w:rsid w:val="003D59C4"/>
    <w:rsid w:val="003D5B1B"/>
    <w:rsid w:val="003D5E0A"/>
    <w:rsid w:val="003D6EAE"/>
    <w:rsid w:val="003D7128"/>
    <w:rsid w:val="003D7F2C"/>
    <w:rsid w:val="003E4054"/>
    <w:rsid w:val="003E587A"/>
    <w:rsid w:val="003E6391"/>
    <w:rsid w:val="003E7A77"/>
    <w:rsid w:val="003F10C7"/>
    <w:rsid w:val="003F16A7"/>
    <w:rsid w:val="003F1D74"/>
    <w:rsid w:val="003F34DB"/>
    <w:rsid w:val="003F3B87"/>
    <w:rsid w:val="003F44BB"/>
    <w:rsid w:val="003F4A7A"/>
    <w:rsid w:val="003F6175"/>
    <w:rsid w:val="003F6482"/>
    <w:rsid w:val="003F67FF"/>
    <w:rsid w:val="00402832"/>
    <w:rsid w:val="004032E4"/>
    <w:rsid w:val="0040357F"/>
    <w:rsid w:val="0040643F"/>
    <w:rsid w:val="004072C7"/>
    <w:rsid w:val="00410186"/>
    <w:rsid w:val="0041109B"/>
    <w:rsid w:val="0041147C"/>
    <w:rsid w:val="0041341B"/>
    <w:rsid w:val="00413E0F"/>
    <w:rsid w:val="00415612"/>
    <w:rsid w:val="00415F8A"/>
    <w:rsid w:val="00417BCD"/>
    <w:rsid w:val="00420E1D"/>
    <w:rsid w:val="004226D5"/>
    <w:rsid w:val="004246FC"/>
    <w:rsid w:val="004249AE"/>
    <w:rsid w:val="004252B9"/>
    <w:rsid w:val="0042587B"/>
    <w:rsid w:val="00427143"/>
    <w:rsid w:val="004277D7"/>
    <w:rsid w:val="00427F23"/>
    <w:rsid w:val="00430D3F"/>
    <w:rsid w:val="00430F97"/>
    <w:rsid w:val="00431057"/>
    <w:rsid w:val="00431FAC"/>
    <w:rsid w:val="004348D2"/>
    <w:rsid w:val="00437422"/>
    <w:rsid w:val="004378B3"/>
    <w:rsid w:val="004401EA"/>
    <w:rsid w:val="00441DD4"/>
    <w:rsid w:val="00445C55"/>
    <w:rsid w:val="0045439F"/>
    <w:rsid w:val="004556F5"/>
    <w:rsid w:val="00456005"/>
    <w:rsid w:val="00456552"/>
    <w:rsid w:val="00460E5F"/>
    <w:rsid w:val="0046101F"/>
    <w:rsid w:val="00461E8C"/>
    <w:rsid w:val="00462193"/>
    <w:rsid w:val="00462BEC"/>
    <w:rsid w:val="0046365D"/>
    <w:rsid w:val="00465A37"/>
    <w:rsid w:val="00466336"/>
    <w:rsid w:val="00467347"/>
    <w:rsid w:val="00467709"/>
    <w:rsid w:val="0047216D"/>
    <w:rsid w:val="00472B68"/>
    <w:rsid w:val="00473608"/>
    <w:rsid w:val="00473BBA"/>
    <w:rsid w:val="0047683B"/>
    <w:rsid w:val="004775CD"/>
    <w:rsid w:val="004819EB"/>
    <w:rsid w:val="00484AF8"/>
    <w:rsid w:val="004910C5"/>
    <w:rsid w:val="00491475"/>
    <w:rsid w:val="00491B2F"/>
    <w:rsid w:val="00492CF5"/>
    <w:rsid w:val="004935FF"/>
    <w:rsid w:val="00493C1E"/>
    <w:rsid w:val="004948AE"/>
    <w:rsid w:val="004948E8"/>
    <w:rsid w:val="004958CC"/>
    <w:rsid w:val="00495D6A"/>
    <w:rsid w:val="00497B66"/>
    <w:rsid w:val="004A1366"/>
    <w:rsid w:val="004A32B8"/>
    <w:rsid w:val="004A57D9"/>
    <w:rsid w:val="004A59AF"/>
    <w:rsid w:val="004B32B2"/>
    <w:rsid w:val="004B4E09"/>
    <w:rsid w:val="004B7836"/>
    <w:rsid w:val="004C0E19"/>
    <w:rsid w:val="004C1B9C"/>
    <w:rsid w:val="004C2605"/>
    <w:rsid w:val="004C327F"/>
    <w:rsid w:val="004C338C"/>
    <w:rsid w:val="004C5F6D"/>
    <w:rsid w:val="004D062F"/>
    <w:rsid w:val="004D4273"/>
    <w:rsid w:val="004D5A4C"/>
    <w:rsid w:val="004D7B11"/>
    <w:rsid w:val="004E1350"/>
    <w:rsid w:val="004E1483"/>
    <w:rsid w:val="004E1769"/>
    <w:rsid w:val="004E2449"/>
    <w:rsid w:val="004E4008"/>
    <w:rsid w:val="004E4977"/>
    <w:rsid w:val="004E7AC3"/>
    <w:rsid w:val="004F004D"/>
    <w:rsid w:val="004F0260"/>
    <w:rsid w:val="004F07A0"/>
    <w:rsid w:val="004F0DA1"/>
    <w:rsid w:val="004F1DBC"/>
    <w:rsid w:val="004F2FAC"/>
    <w:rsid w:val="004F46E9"/>
    <w:rsid w:val="004F54ED"/>
    <w:rsid w:val="004F6AF1"/>
    <w:rsid w:val="004F764B"/>
    <w:rsid w:val="005004A1"/>
    <w:rsid w:val="005016E6"/>
    <w:rsid w:val="00502054"/>
    <w:rsid w:val="005021A8"/>
    <w:rsid w:val="00503F8C"/>
    <w:rsid w:val="0050412A"/>
    <w:rsid w:val="005054F6"/>
    <w:rsid w:val="0050678E"/>
    <w:rsid w:val="00511654"/>
    <w:rsid w:val="00511FAE"/>
    <w:rsid w:val="00512BFD"/>
    <w:rsid w:val="00515E12"/>
    <w:rsid w:val="00517167"/>
    <w:rsid w:val="00517B60"/>
    <w:rsid w:val="005214A3"/>
    <w:rsid w:val="00522C8F"/>
    <w:rsid w:val="005248DB"/>
    <w:rsid w:val="005300CD"/>
    <w:rsid w:val="00530DCF"/>
    <w:rsid w:val="00531EE8"/>
    <w:rsid w:val="00534F16"/>
    <w:rsid w:val="0053790E"/>
    <w:rsid w:val="00537A5D"/>
    <w:rsid w:val="00537B17"/>
    <w:rsid w:val="005410D8"/>
    <w:rsid w:val="00544162"/>
    <w:rsid w:val="0054444F"/>
    <w:rsid w:val="005457D6"/>
    <w:rsid w:val="00546A38"/>
    <w:rsid w:val="00546B77"/>
    <w:rsid w:val="00551AE9"/>
    <w:rsid w:val="00552233"/>
    <w:rsid w:val="005537AF"/>
    <w:rsid w:val="00553D15"/>
    <w:rsid w:val="00555C32"/>
    <w:rsid w:val="005563D0"/>
    <w:rsid w:val="00557C8D"/>
    <w:rsid w:val="00560492"/>
    <w:rsid w:val="00562A56"/>
    <w:rsid w:val="00564B0D"/>
    <w:rsid w:val="00564D0B"/>
    <w:rsid w:val="00565CA6"/>
    <w:rsid w:val="00580250"/>
    <w:rsid w:val="0058246B"/>
    <w:rsid w:val="0058372F"/>
    <w:rsid w:val="00584949"/>
    <w:rsid w:val="00585B04"/>
    <w:rsid w:val="005902A7"/>
    <w:rsid w:val="00591449"/>
    <w:rsid w:val="00591F38"/>
    <w:rsid w:val="00593CA9"/>
    <w:rsid w:val="0059716A"/>
    <w:rsid w:val="005974F8"/>
    <w:rsid w:val="00597D9B"/>
    <w:rsid w:val="005A7EE0"/>
    <w:rsid w:val="005B4121"/>
    <w:rsid w:val="005B43A0"/>
    <w:rsid w:val="005B48E3"/>
    <w:rsid w:val="005B5E6C"/>
    <w:rsid w:val="005B65CA"/>
    <w:rsid w:val="005B7B23"/>
    <w:rsid w:val="005C2B8A"/>
    <w:rsid w:val="005C5E60"/>
    <w:rsid w:val="005D0E2E"/>
    <w:rsid w:val="005D1725"/>
    <w:rsid w:val="005D3854"/>
    <w:rsid w:val="005D3A3D"/>
    <w:rsid w:val="005D3C64"/>
    <w:rsid w:val="005D456F"/>
    <w:rsid w:val="005D5B47"/>
    <w:rsid w:val="005D6C91"/>
    <w:rsid w:val="005E1F5E"/>
    <w:rsid w:val="005E2DE2"/>
    <w:rsid w:val="005E41CF"/>
    <w:rsid w:val="005E77A4"/>
    <w:rsid w:val="005E7812"/>
    <w:rsid w:val="005F2262"/>
    <w:rsid w:val="005F2554"/>
    <w:rsid w:val="005F4680"/>
    <w:rsid w:val="005F4DF1"/>
    <w:rsid w:val="005F51CE"/>
    <w:rsid w:val="005F7A79"/>
    <w:rsid w:val="00601B95"/>
    <w:rsid w:val="00601F50"/>
    <w:rsid w:val="006025E5"/>
    <w:rsid w:val="0060294C"/>
    <w:rsid w:val="00602D65"/>
    <w:rsid w:val="0060321E"/>
    <w:rsid w:val="00603688"/>
    <w:rsid w:val="006044E9"/>
    <w:rsid w:val="00604769"/>
    <w:rsid w:val="006067C7"/>
    <w:rsid w:val="0060730C"/>
    <w:rsid w:val="006111CE"/>
    <w:rsid w:val="006119CC"/>
    <w:rsid w:val="00612FC9"/>
    <w:rsid w:val="00613599"/>
    <w:rsid w:val="00613A08"/>
    <w:rsid w:val="00614777"/>
    <w:rsid w:val="006162B6"/>
    <w:rsid w:val="00616E43"/>
    <w:rsid w:val="00617467"/>
    <w:rsid w:val="0061765B"/>
    <w:rsid w:val="006205AB"/>
    <w:rsid w:val="00620675"/>
    <w:rsid w:val="00620902"/>
    <w:rsid w:val="00620B0E"/>
    <w:rsid w:val="0062332A"/>
    <w:rsid w:val="0062382F"/>
    <w:rsid w:val="006253FE"/>
    <w:rsid w:val="006304A7"/>
    <w:rsid w:val="00631DC3"/>
    <w:rsid w:val="006336C2"/>
    <w:rsid w:val="006341C0"/>
    <w:rsid w:val="00636998"/>
    <w:rsid w:val="00640358"/>
    <w:rsid w:val="006406D8"/>
    <w:rsid w:val="00641C19"/>
    <w:rsid w:val="006441B2"/>
    <w:rsid w:val="00651485"/>
    <w:rsid w:val="006535DB"/>
    <w:rsid w:val="00654FBC"/>
    <w:rsid w:val="00655C73"/>
    <w:rsid w:val="0065791E"/>
    <w:rsid w:val="006618FA"/>
    <w:rsid w:val="00661E40"/>
    <w:rsid w:val="006627CC"/>
    <w:rsid w:val="00664BA3"/>
    <w:rsid w:val="006663A6"/>
    <w:rsid w:val="0067045F"/>
    <w:rsid w:val="00672217"/>
    <w:rsid w:val="006761FF"/>
    <w:rsid w:val="00677882"/>
    <w:rsid w:val="006801C5"/>
    <w:rsid w:val="00680649"/>
    <w:rsid w:val="00683938"/>
    <w:rsid w:val="00684C47"/>
    <w:rsid w:val="00685747"/>
    <w:rsid w:val="00685F29"/>
    <w:rsid w:val="00690D2D"/>
    <w:rsid w:val="00691265"/>
    <w:rsid w:val="006950E0"/>
    <w:rsid w:val="00695A52"/>
    <w:rsid w:val="006A00C7"/>
    <w:rsid w:val="006A185F"/>
    <w:rsid w:val="006A1A84"/>
    <w:rsid w:val="006A1D7D"/>
    <w:rsid w:val="006A4600"/>
    <w:rsid w:val="006A6A2F"/>
    <w:rsid w:val="006B0179"/>
    <w:rsid w:val="006B0598"/>
    <w:rsid w:val="006B081A"/>
    <w:rsid w:val="006B316C"/>
    <w:rsid w:val="006B395F"/>
    <w:rsid w:val="006B5F83"/>
    <w:rsid w:val="006B786E"/>
    <w:rsid w:val="006C2C4F"/>
    <w:rsid w:val="006C3EFA"/>
    <w:rsid w:val="006C475E"/>
    <w:rsid w:val="006C4B17"/>
    <w:rsid w:val="006C501B"/>
    <w:rsid w:val="006C557B"/>
    <w:rsid w:val="006D06E3"/>
    <w:rsid w:val="006D32E6"/>
    <w:rsid w:val="006D3EB8"/>
    <w:rsid w:val="006D605D"/>
    <w:rsid w:val="006D7BD2"/>
    <w:rsid w:val="006E024C"/>
    <w:rsid w:val="006E1605"/>
    <w:rsid w:val="006E6FA9"/>
    <w:rsid w:val="006E6FF0"/>
    <w:rsid w:val="006F1B31"/>
    <w:rsid w:val="006F31C3"/>
    <w:rsid w:val="006F58F6"/>
    <w:rsid w:val="007007C2"/>
    <w:rsid w:val="00700F9F"/>
    <w:rsid w:val="00704465"/>
    <w:rsid w:val="00706472"/>
    <w:rsid w:val="00706536"/>
    <w:rsid w:val="00707AAC"/>
    <w:rsid w:val="00707EDB"/>
    <w:rsid w:val="007121D2"/>
    <w:rsid w:val="007124CB"/>
    <w:rsid w:val="00713C08"/>
    <w:rsid w:val="00714CCC"/>
    <w:rsid w:val="00715C70"/>
    <w:rsid w:val="0071738D"/>
    <w:rsid w:val="00717CB8"/>
    <w:rsid w:val="00721283"/>
    <w:rsid w:val="00721ECD"/>
    <w:rsid w:val="00722517"/>
    <w:rsid w:val="00722DE1"/>
    <w:rsid w:val="00723CA1"/>
    <w:rsid w:val="00723E22"/>
    <w:rsid w:val="0072444E"/>
    <w:rsid w:val="00724FE9"/>
    <w:rsid w:val="007252BF"/>
    <w:rsid w:val="007258E0"/>
    <w:rsid w:val="00732A64"/>
    <w:rsid w:val="00734C2A"/>
    <w:rsid w:val="00734E52"/>
    <w:rsid w:val="007353D6"/>
    <w:rsid w:val="0073591F"/>
    <w:rsid w:val="00736B20"/>
    <w:rsid w:val="007373D9"/>
    <w:rsid w:val="00740EA0"/>
    <w:rsid w:val="007420D2"/>
    <w:rsid w:val="00742E7E"/>
    <w:rsid w:val="00743B9B"/>
    <w:rsid w:val="00743DAB"/>
    <w:rsid w:val="00744528"/>
    <w:rsid w:val="00744DF7"/>
    <w:rsid w:val="007455BE"/>
    <w:rsid w:val="007462BF"/>
    <w:rsid w:val="00746BCC"/>
    <w:rsid w:val="00751161"/>
    <w:rsid w:val="00752017"/>
    <w:rsid w:val="00752329"/>
    <w:rsid w:val="00752BA4"/>
    <w:rsid w:val="00753000"/>
    <w:rsid w:val="00753519"/>
    <w:rsid w:val="00757193"/>
    <w:rsid w:val="00757CDB"/>
    <w:rsid w:val="00761EAA"/>
    <w:rsid w:val="007629C1"/>
    <w:rsid w:val="00762B6D"/>
    <w:rsid w:val="00763492"/>
    <w:rsid w:val="00765812"/>
    <w:rsid w:val="00767BF8"/>
    <w:rsid w:val="00767F3F"/>
    <w:rsid w:val="00770025"/>
    <w:rsid w:val="0077521F"/>
    <w:rsid w:val="007762C7"/>
    <w:rsid w:val="00777A45"/>
    <w:rsid w:val="00777C69"/>
    <w:rsid w:val="007825AF"/>
    <w:rsid w:val="00785E82"/>
    <w:rsid w:val="00785E83"/>
    <w:rsid w:val="007861DF"/>
    <w:rsid w:val="007871AC"/>
    <w:rsid w:val="0079207A"/>
    <w:rsid w:val="00796F4A"/>
    <w:rsid w:val="00797A8C"/>
    <w:rsid w:val="007A0C2D"/>
    <w:rsid w:val="007A1AA8"/>
    <w:rsid w:val="007A372E"/>
    <w:rsid w:val="007A38D5"/>
    <w:rsid w:val="007A4075"/>
    <w:rsid w:val="007B0187"/>
    <w:rsid w:val="007B02FF"/>
    <w:rsid w:val="007B3ACC"/>
    <w:rsid w:val="007B5680"/>
    <w:rsid w:val="007B6074"/>
    <w:rsid w:val="007B6675"/>
    <w:rsid w:val="007B7230"/>
    <w:rsid w:val="007C1F63"/>
    <w:rsid w:val="007C23CF"/>
    <w:rsid w:val="007C3153"/>
    <w:rsid w:val="007C34B4"/>
    <w:rsid w:val="007C3ACA"/>
    <w:rsid w:val="007C3C38"/>
    <w:rsid w:val="007C70C7"/>
    <w:rsid w:val="007C715E"/>
    <w:rsid w:val="007D26A3"/>
    <w:rsid w:val="007D26FE"/>
    <w:rsid w:val="007D2A9D"/>
    <w:rsid w:val="007D2E76"/>
    <w:rsid w:val="007D3218"/>
    <w:rsid w:val="007D60BF"/>
    <w:rsid w:val="007D75FC"/>
    <w:rsid w:val="007D7E09"/>
    <w:rsid w:val="007E1971"/>
    <w:rsid w:val="007E3753"/>
    <w:rsid w:val="007E46B1"/>
    <w:rsid w:val="007F06D6"/>
    <w:rsid w:val="007F4055"/>
    <w:rsid w:val="007F443B"/>
    <w:rsid w:val="007F4DB5"/>
    <w:rsid w:val="007F6217"/>
    <w:rsid w:val="007F7F9A"/>
    <w:rsid w:val="008001D2"/>
    <w:rsid w:val="00802DBE"/>
    <w:rsid w:val="00804BC6"/>
    <w:rsid w:val="00805BB3"/>
    <w:rsid w:val="00806492"/>
    <w:rsid w:val="00807036"/>
    <w:rsid w:val="008075A7"/>
    <w:rsid w:val="00807BDA"/>
    <w:rsid w:val="00812005"/>
    <w:rsid w:val="00812754"/>
    <w:rsid w:val="00816723"/>
    <w:rsid w:val="008206F4"/>
    <w:rsid w:val="00821119"/>
    <w:rsid w:val="00821C15"/>
    <w:rsid w:val="008230F0"/>
    <w:rsid w:val="00823AA8"/>
    <w:rsid w:val="00824325"/>
    <w:rsid w:val="008268FE"/>
    <w:rsid w:val="00831769"/>
    <w:rsid w:val="00831F89"/>
    <w:rsid w:val="008337C4"/>
    <w:rsid w:val="008344EF"/>
    <w:rsid w:val="0083523E"/>
    <w:rsid w:val="008357F5"/>
    <w:rsid w:val="008369A7"/>
    <w:rsid w:val="00836A46"/>
    <w:rsid w:val="008415D9"/>
    <w:rsid w:val="008419A2"/>
    <w:rsid w:val="0084424F"/>
    <w:rsid w:val="00844D08"/>
    <w:rsid w:val="00844EAD"/>
    <w:rsid w:val="0084609F"/>
    <w:rsid w:val="008475D3"/>
    <w:rsid w:val="00851A74"/>
    <w:rsid w:val="0085273A"/>
    <w:rsid w:val="008556D7"/>
    <w:rsid w:val="00861F1A"/>
    <w:rsid w:val="008620EC"/>
    <w:rsid w:val="00862CC3"/>
    <w:rsid w:val="00864189"/>
    <w:rsid w:val="00864457"/>
    <w:rsid w:val="0086464C"/>
    <w:rsid w:val="00872945"/>
    <w:rsid w:val="00873153"/>
    <w:rsid w:val="00873C0A"/>
    <w:rsid w:val="00873E2E"/>
    <w:rsid w:val="0087550C"/>
    <w:rsid w:val="00877AF9"/>
    <w:rsid w:val="0088121C"/>
    <w:rsid w:val="008818C9"/>
    <w:rsid w:val="0088279C"/>
    <w:rsid w:val="00890E8F"/>
    <w:rsid w:val="00891604"/>
    <w:rsid w:val="00891A8D"/>
    <w:rsid w:val="008923E8"/>
    <w:rsid w:val="008923EE"/>
    <w:rsid w:val="008927A4"/>
    <w:rsid w:val="00893863"/>
    <w:rsid w:val="00894C2D"/>
    <w:rsid w:val="008964B6"/>
    <w:rsid w:val="008964D6"/>
    <w:rsid w:val="00896D19"/>
    <w:rsid w:val="00897B3B"/>
    <w:rsid w:val="008A1A6E"/>
    <w:rsid w:val="008A1D65"/>
    <w:rsid w:val="008A2170"/>
    <w:rsid w:val="008A37DF"/>
    <w:rsid w:val="008A495C"/>
    <w:rsid w:val="008A4E94"/>
    <w:rsid w:val="008A58CB"/>
    <w:rsid w:val="008A6BE4"/>
    <w:rsid w:val="008A7543"/>
    <w:rsid w:val="008A7AB3"/>
    <w:rsid w:val="008B0025"/>
    <w:rsid w:val="008B0733"/>
    <w:rsid w:val="008B0A71"/>
    <w:rsid w:val="008B2D47"/>
    <w:rsid w:val="008B3EE8"/>
    <w:rsid w:val="008B46E2"/>
    <w:rsid w:val="008B75C8"/>
    <w:rsid w:val="008C0635"/>
    <w:rsid w:val="008C0813"/>
    <w:rsid w:val="008C3356"/>
    <w:rsid w:val="008C4DE5"/>
    <w:rsid w:val="008C5086"/>
    <w:rsid w:val="008C512F"/>
    <w:rsid w:val="008C5BEE"/>
    <w:rsid w:val="008D1ACE"/>
    <w:rsid w:val="008D2A29"/>
    <w:rsid w:val="008D2DFB"/>
    <w:rsid w:val="008D3613"/>
    <w:rsid w:val="008D365F"/>
    <w:rsid w:val="008D3E9E"/>
    <w:rsid w:val="008D706A"/>
    <w:rsid w:val="008E04E0"/>
    <w:rsid w:val="008E0CDD"/>
    <w:rsid w:val="008E1265"/>
    <w:rsid w:val="008E2191"/>
    <w:rsid w:val="008E33C1"/>
    <w:rsid w:val="008E3B56"/>
    <w:rsid w:val="008E4A26"/>
    <w:rsid w:val="008E4FCC"/>
    <w:rsid w:val="008E6B9F"/>
    <w:rsid w:val="008E6BEC"/>
    <w:rsid w:val="008E7BDA"/>
    <w:rsid w:val="008F0DCD"/>
    <w:rsid w:val="008F2947"/>
    <w:rsid w:val="008F34EE"/>
    <w:rsid w:val="008F7D0F"/>
    <w:rsid w:val="008F7D83"/>
    <w:rsid w:val="008F7FBF"/>
    <w:rsid w:val="00903E53"/>
    <w:rsid w:val="009064F7"/>
    <w:rsid w:val="0091016F"/>
    <w:rsid w:val="00910BC0"/>
    <w:rsid w:val="00911ADB"/>
    <w:rsid w:val="009137CF"/>
    <w:rsid w:val="0091401C"/>
    <w:rsid w:val="0091668C"/>
    <w:rsid w:val="00916869"/>
    <w:rsid w:val="009169B8"/>
    <w:rsid w:val="00917303"/>
    <w:rsid w:val="00917F45"/>
    <w:rsid w:val="0092132D"/>
    <w:rsid w:val="00923FE2"/>
    <w:rsid w:val="00924214"/>
    <w:rsid w:val="00924280"/>
    <w:rsid w:val="00924796"/>
    <w:rsid w:val="0092511C"/>
    <w:rsid w:val="0092536C"/>
    <w:rsid w:val="00930175"/>
    <w:rsid w:val="00930F9E"/>
    <w:rsid w:val="00933961"/>
    <w:rsid w:val="009352EF"/>
    <w:rsid w:val="009362AE"/>
    <w:rsid w:val="00940C63"/>
    <w:rsid w:val="00941573"/>
    <w:rsid w:val="00943341"/>
    <w:rsid w:val="00943363"/>
    <w:rsid w:val="00944949"/>
    <w:rsid w:val="00944EFC"/>
    <w:rsid w:val="00945AF4"/>
    <w:rsid w:val="009463E0"/>
    <w:rsid w:val="00946973"/>
    <w:rsid w:val="009502F0"/>
    <w:rsid w:val="009507CE"/>
    <w:rsid w:val="00954E72"/>
    <w:rsid w:val="00955E54"/>
    <w:rsid w:val="00956142"/>
    <w:rsid w:val="00957318"/>
    <w:rsid w:val="0096122A"/>
    <w:rsid w:val="00962155"/>
    <w:rsid w:val="00963F54"/>
    <w:rsid w:val="009649EF"/>
    <w:rsid w:val="00964FBD"/>
    <w:rsid w:val="00965132"/>
    <w:rsid w:val="0096544E"/>
    <w:rsid w:val="009658C5"/>
    <w:rsid w:val="00967373"/>
    <w:rsid w:val="00967F85"/>
    <w:rsid w:val="00971110"/>
    <w:rsid w:val="009718E9"/>
    <w:rsid w:val="0097359C"/>
    <w:rsid w:val="0097473C"/>
    <w:rsid w:val="009761DE"/>
    <w:rsid w:val="00976F45"/>
    <w:rsid w:val="00977844"/>
    <w:rsid w:val="00980CC0"/>
    <w:rsid w:val="00982199"/>
    <w:rsid w:val="009838B8"/>
    <w:rsid w:val="00983ECB"/>
    <w:rsid w:val="0098426C"/>
    <w:rsid w:val="009850D1"/>
    <w:rsid w:val="0098573A"/>
    <w:rsid w:val="009878F4"/>
    <w:rsid w:val="00990051"/>
    <w:rsid w:val="00990AFC"/>
    <w:rsid w:val="00991B97"/>
    <w:rsid w:val="00991BE1"/>
    <w:rsid w:val="00992052"/>
    <w:rsid w:val="00992673"/>
    <w:rsid w:val="009938F2"/>
    <w:rsid w:val="00997121"/>
    <w:rsid w:val="009972F4"/>
    <w:rsid w:val="00997B40"/>
    <w:rsid w:val="00997C2D"/>
    <w:rsid w:val="00997C41"/>
    <w:rsid w:val="009A4D40"/>
    <w:rsid w:val="009A4FFA"/>
    <w:rsid w:val="009A661A"/>
    <w:rsid w:val="009A796E"/>
    <w:rsid w:val="009A7DF6"/>
    <w:rsid w:val="009B0909"/>
    <w:rsid w:val="009B1929"/>
    <w:rsid w:val="009B29A2"/>
    <w:rsid w:val="009B5CF4"/>
    <w:rsid w:val="009B6B19"/>
    <w:rsid w:val="009C1E1D"/>
    <w:rsid w:val="009C4005"/>
    <w:rsid w:val="009C7896"/>
    <w:rsid w:val="009D1D61"/>
    <w:rsid w:val="009D27F4"/>
    <w:rsid w:val="009D2998"/>
    <w:rsid w:val="009D49BC"/>
    <w:rsid w:val="009D6314"/>
    <w:rsid w:val="009D7582"/>
    <w:rsid w:val="009E0146"/>
    <w:rsid w:val="009E2747"/>
    <w:rsid w:val="009E3446"/>
    <w:rsid w:val="009E35B7"/>
    <w:rsid w:val="009E448C"/>
    <w:rsid w:val="009E5409"/>
    <w:rsid w:val="009F110A"/>
    <w:rsid w:val="009F151D"/>
    <w:rsid w:val="009F1F01"/>
    <w:rsid w:val="009F21DD"/>
    <w:rsid w:val="009F320F"/>
    <w:rsid w:val="009F371F"/>
    <w:rsid w:val="009F56DA"/>
    <w:rsid w:val="009F5955"/>
    <w:rsid w:val="009F604F"/>
    <w:rsid w:val="00A01615"/>
    <w:rsid w:val="00A01D45"/>
    <w:rsid w:val="00A02E6C"/>
    <w:rsid w:val="00A03890"/>
    <w:rsid w:val="00A0447C"/>
    <w:rsid w:val="00A04841"/>
    <w:rsid w:val="00A0583E"/>
    <w:rsid w:val="00A05D0A"/>
    <w:rsid w:val="00A05DF0"/>
    <w:rsid w:val="00A11FD6"/>
    <w:rsid w:val="00A1549F"/>
    <w:rsid w:val="00A1626F"/>
    <w:rsid w:val="00A16970"/>
    <w:rsid w:val="00A16D4B"/>
    <w:rsid w:val="00A16DF0"/>
    <w:rsid w:val="00A17CEF"/>
    <w:rsid w:val="00A201FA"/>
    <w:rsid w:val="00A20C90"/>
    <w:rsid w:val="00A234F8"/>
    <w:rsid w:val="00A23F15"/>
    <w:rsid w:val="00A24B52"/>
    <w:rsid w:val="00A25558"/>
    <w:rsid w:val="00A26016"/>
    <w:rsid w:val="00A26D8E"/>
    <w:rsid w:val="00A26DF2"/>
    <w:rsid w:val="00A30F0D"/>
    <w:rsid w:val="00A33494"/>
    <w:rsid w:val="00A4138A"/>
    <w:rsid w:val="00A415B6"/>
    <w:rsid w:val="00A44899"/>
    <w:rsid w:val="00A45C29"/>
    <w:rsid w:val="00A45C80"/>
    <w:rsid w:val="00A4633B"/>
    <w:rsid w:val="00A4783D"/>
    <w:rsid w:val="00A5125D"/>
    <w:rsid w:val="00A52893"/>
    <w:rsid w:val="00A54F44"/>
    <w:rsid w:val="00A56D2E"/>
    <w:rsid w:val="00A57C76"/>
    <w:rsid w:val="00A57CE0"/>
    <w:rsid w:val="00A61E44"/>
    <w:rsid w:val="00A657C7"/>
    <w:rsid w:val="00A7240C"/>
    <w:rsid w:val="00A735DF"/>
    <w:rsid w:val="00A75E73"/>
    <w:rsid w:val="00A76AA4"/>
    <w:rsid w:val="00A77B14"/>
    <w:rsid w:val="00A80DE2"/>
    <w:rsid w:val="00A82468"/>
    <w:rsid w:val="00A82539"/>
    <w:rsid w:val="00A83E0D"/>
    <w:rsid w:val="00A845DC"/>
    <w:rsid w:val="00A875B8"/>
    <w:rsid w:val="00A87D79"/>
    <w:rsid w:val="00A900CC"/>
    <w:rsid w:val="00A900D9"/>
    <w:rsid w:val="00A90257"/>
    <w:rsid w:val="00A918E6"/>
    <w:rsid w:val="00A9206A"/>
    <w:rsid w:val="00A97255"/>
    <w:rsid w:val="00AA0AF8"/>
    <w:rsid w:val="00AA0D5F"/>
    <w:rsid w:val="00AA5AE5"/>
    <w:rsid w:val="00AA6562"/>
    <w:rsid w:val="00AA68EC"/>
    <w:rsid w:val="00AA798E"/>
    <w:rsid w:val="00AB3581"/>
    <w:rsid w:val="00AB7C79"/>
    <w:rsid w:val="00AC0580"/>
    <w:rsid w:val="00AC215C"/>
    <w:rsid w:val="00AC384B"/>
    <w:rsid w:val="00AC7176"/>
    <w:rsid w:val="00AC7F1A"/>
    <w:rsid w:val="00AC7FBC"/>
    <w:rsid w:val="00AD179E"/>
    <w:rsid w:val="00AD411B"/>
    <w:rsid w:val="00AD4AC4"/>
    <w:rsid w:val="00AD6E30"/>
    <w:rsid w:val="00AD758A"/>
    <w:rsid w:val="00AD7E4C"/>
    <w:rsid w:val="00AE0D2E"/>
    <w:rsid w:val="00AE27A8"/>
    <w:rsid w:val="00AE3206"/>
    <w:rsid w:val="00AE380E"/>
    <w:rsid w:val="00AE4183"/>
    <w:rsid w:val="00AE4B14"/>
    <w:rsid w:val="00AE6206"/>
    <w:rsid w:val="00AE671F"/>
    <w:rsid w:val="00AE6E75"/>
    <w:rsid w:val="00AE6E8D"/>
    <w:rsid w:val="00AE73EA"/>
    <w:rsid w:val="00AE7427"/>
    <w:rsid w:val="00AF0017"/>
    <w:rsid w:val="00AF0073"/>
    <w:rsid w:val="00AF23BD"/>
    <w:rsid w:val="00AF4B43"/>
    <w:rsid w:val="00AF55FA"/>
    <w:rsid w:val="00AF6725"/>
    <w:rsid w:val="00B00465"/>
    <w:rsid w:val="00B00552"/>
    <w:rsid w:val="00B00EC0"/>
    <w:rsid w:val="00B02323"/>
    <w:rsid w:val="00B02503"/>
    <w:rsid w:val="00B02E5A"/>
    <w:rsid w:val="00B04216"/>
    <w:rsid w:val="00B044EA"/>
    <w:rsid w:val="00B048C9"/>
    <w:rsid w:val="00B06F8A"/>
    <w:rsid w:val="00B07C17"/>
    <w:rsid w:val="00B07D83"/>
    <w:rsid w:val="00B10D53"/>
    <w:rsid w:val="00B11E57"/>
    <w:rsid w:val="00B12D71"/>
    <w:rsid w:val="00B1454B"/>
    <w:rsid w:val="00B147E9"/>
    <w:rsid w:val="00B1522B"/>
    <w:rsid w:val="00B17E7A"/>
    <w:rsid w:val="00B17F26"/>
    <w:rsid w:val="00B205A1"/>
    <w:rsid w:val="00B2070D"/>
    <w:rsid w:val="00B20A32"/>
    <w:rsid w:val="00B2115C"/>
    <w:rsid w:val="00B21244"/>
    <w:rsid w:val="00B21EE5"/>
    <w:rsid w:val="00B2320A"/>
    <w:rsid w:val="00B24BBE"/>
    <w:rsid w:val="00B26D41"/>
    <w:rsid w:val="00B27B6A"/>
    <w:rsid w:val="00B31690"/>
    <w:rsid w:val="00B33A02"/>
    <w:rsid w:val="00B33C1E"/>
    <w:rsid w:val="00B346E7"/>
    <w:rsid w:val="00B349F6"/>
    <w:rsid w:val="00B351AE"/>
    <w:rsid w:val="00B35597"/>
    <w:rsid w:val="00B36996"/>
    <w:rsid w:val="00B4001E"/>
    <w:rsid w:val="00B40197"/>
    <w:rsid w:val="00B40980"/>
    <w:rsid w:val="00B4111B"/>
    <w:rsid w:val="00B412DE"/>
    <w:rsid w:val="00B415A8"/>
    <w:rsid w:val="00B45124"/>
    <w:rsid w:val="00B45ED9"/>
    <w:rsid w:val="00B46E53"/>
    <w:rsid w:val="00B47643"/>
    <w:rsid w:val="00B50510"/>
    <w:rsid w:val="00B5162D"/>
    <w:rsid w:val="00B5206A"/>
    <w:rsid w:val="00B5221A"/>
    <w:rsid w:val="00B5494F"/>
    <w:rsid w:val="00B54D83"/>
    <w:rsid w:val="00B5613C"/>
    <w:rsid w:val="00B56CD9"/>
    <w:rsid w:val="00B600B1"/>
    <w:rsid w:val="00B61675"/>
    <w:rsid w:val="00B61BFF"/>
    <w:rsid w:val="00B6217B"/>
    <w:rsid w:val="00B640CF"/>
    <w:rsid w:val="00B64655"/>
    <w:rsid w:val="00B7041E"/>
    <w:rsid w:val="00B707A7"/>
    <w:rsid w:val="00B72D75"/>
    <w:rsid w:val="00B72DF0"/>
    <w:rsid w:val="00B740D5"/>
    <w:rsid w:val="00B75A23"/>
    <w:rsid w:val="00B77286"/>
    <w:rsid w:val="00B77845"/>
    <w:rsid w:val="00B8023E"/>
    <w:rsid w:val="00B826D2"/>
    <w:rsid w:val="00B82E90"/>
    <w:rsid w:val="00B86601"/>
    <w:rsid w:val="00B86C99"/>
    <w:rsid w:val="00B87E1B"/>
    <w:rsid w:val="00B87EFA"/>
    <w:rsid w:val="00B92C4B"/>
    <w:rsid w:val="00B94A25"/>
    <w:rsid w:val="00B95591"/>
    <w:rsid w:val="00B95E05"/>
    <w:rsid w:val="00B97393"/>
    <w:rsid w:val="00BA02FD"/>
    <w:rsid w:val="00BA250E"/>
    <w:rsid w:val="00BA52D2"/>
    <w:rsid w:val="00BA67E8"/>
    <w:rsid w:val="00BA7397"/>
    <w:rsid w:val="00BB2868"/>
    <w:rsid w:val="00BB7706"/>
    <w:rsid w:val="00BC01AE"/>
    <w:rsid w:val="00BC109C"/>
    <w:rsid w:val="00BC195D"/>
    <w:rsid w:val="00BC1CA7"/>
    <w:rsid w:val="00BC30F0"/>
    <w:rsid w:val="00BC48EB"/>
    <w:rsid w:val="00BC70FB"/>
    <w:rsid w:val="00BC74B0"/>
    <w:rsid w:val="00BD179B"/>
    <w:rsid w:val="00BD2322"/>
    <w:rsid w:val="00BD29FC"/>
    <w:rsid w:val="00BD3A77"/>
    <w:rsid w:val="00BD3F59"/>
    <w:rsid w:val="00BD4B1B"/>
    <w:rsid w:val="00BD6F67"/>
    <w:rsid w:val="00BD783A"/>
    <w:rsid w:val="00BE11CD"/>
    <w:rsid w:val="00BE1B0B"/>
    <w:rsid w:val="00BE1EC4"/>
    <w:rsid w:val="00BE5CC3"/>
    <w:rsid w:val="00BE5E1B"/>
    <w:rsid w:val="00BE6BB8"/>
    <w:rsid w:val="00BE7AB5"/>
    <w:rsid w:val="00BE7CC7"/>
    <w:rsid w:val="00BF167D"/>
    <w:rsid w:val="00BF2856"/>
    <w:rsid w:val="00BF438D"/>
    <w:rsid w:val="00BF4C79"/>
    <w:rsid w:val="00BF545F"/>
    <w:rsid w:val="00BF550E"/>
    <w:rsid w:val="00BF57BA"/>
    <w:rsid w:val="00BF6D71"/>
    <w:rsid w:val="00BF7226"/>
    <w:rsid w:val="00BF72C6"/>
    <w:rsid w:val="00C015A7"/>
    <w:rsid w:val="00C0205C"/>
    <w:rsid w:val="00C03705"/>
    <w:rsid w:val="00C0388A"/>
    <w:rsid w:val="00C03C52"/>
    <w:rsid w:val="00C04A6C"/>
    <w:rsid w:val="00C05381"/>
    <w:rsid w:val="00C05511"/>
    <w:rsid w:val="00C0585D"/>
    <w:rsid w:val="00C10525"/>
    <w:rsid w:val="00C114ED"/>
    <w:rsid w:val="00C150D0"/>
    <w:rsid w:val="00C240C4"/>
    <w:rsid w:val="00C2446A"/>
    <w:rsid w:val="00C248AB"/>
    <w:rsid w:val="00C25330"/>
    <w:rsid w:val="00C254BC"/>
    <w:rsid w:val="00C26631"/>
    <w:rsid w:val="00C26BA2"/>
    <w:rsid w:val="00C2791A"/>
    <w:rsid w:val="00C27E0C"/>
    <w:rsid w:val="00C31501"/>
    <w:rsid w:val="00C32840"/>
    <w:rsid w:val="00C351F0"/>
    <w:rsid w:val="00C3774E"/>
    <w:rsid w:val="00C41418"/>
    <w:rsid w:val="00C43A40"/>
    <w:rsid w:val="00C44017"/>
    <w:rsid w:val="00C4425D"/>
    <w:rsid w:val="00C44667"/>
    <w:rsid w:val="00C457CD"/>
    <w:rsid w:val="00C47CD7"/>
    <w:rsid w:val="00C50092"/>
    <w:rsid w:val="00C51351"/>
    <w:rsid w:val="00C51D50"/>
    <w:rsid w:val="00C5236B"/>
    <w:rsid w:val="00C52B35"/>
    <w:rsid w:val="00C52C32"/>
    <w:rsid w:val="00C52CB4"/>
    <w:rsid w:val="00C53D0A"/>
    <w:rsid w:val="00C54E5F"/>
    <w:rsid w:val="00C55751"/>
    <w:rsid w:val="00C55C86"/>
    <w:rsid w:val="00C56357"/>
    <w:rsid w:val="00C564D1"/>
    <w:rsid w:val="00C568F6"/>
    <w:rsid w:val="00C578ED"/>
    <w:rsid w:val="00C57F9F"/>
    <w:rsid w:val="00C61A49"/>
    <w:rsid w:val="00C62256"/>
    <w:rsid w:val="00C66707"/>
    <w:rsid w:val="00C67ECA"/>
    <w:rsid w:val="00C73856"/>
    <w:rsid w:val="00C742FB"/>
    <w:rsid w:val="00C745F6"/>
    <w:rsid w:val="00C74D25"/>
    <w:rsid w:val="00C74DF1"/>
    <w:rsid w:val="00C8048E"/>
    <w:rsid w:val="00C80B2A"/>
    <w:rsid w:val="00C80B60"/>
    <w:rsid w:val="00C80E1C"/>
    <w:rsid w:val="00C81B6E"/>
    <w:rsid w:val="00C82021"/>
    <w:rsid w:val="00C82B8F"/>
    <w:rsid w:val="00C841E0"/>
    <w:rsid w:val="00C853DD"/>
    <w:rsid w:val="00C85BDC"/>
    <w:rsid w:val="00C87694"/>
    <w:rsid w:val="00C87E68"/>
    <w:rsid w:val="00C9106F"/>
    <w:rsid w:val="00C91B38"/>
    <w:rsid w:val="00C928EE"/>
    <w:rsid w:val="00C93D08"/>
    <w:rsid w:val="00C93DF5"/>
    <w:rsid w:val="00C940AD"/>
    <w:rsid w:val="00C963DF"/>
    <w:rsid w:val="00C969BD"/>
    <w:rsid w:val="00C96C6F"/>
    <w:rsid w:val="00CA004B"/>
    <w:rsid w:val="00CA0F01"/>
    <w:rsid w:val="00CA17F3"/>
    <w:rsid w:val="00CA4A1E"/>
    <w:rsid w:val="00CA5234"/>
    <w:rsid w:val="00CA67C7"/>
    <w:rsid w:val="00CA752A"/>
    <w:rsid w:val="00CB122F"/>
    <w:rsid w:val="00CB4333"/>
    <w:rsid w:val="00CB4940"/>
    <w:rsid w:val="00CB522D"/>
    <w:rsid w:val="00CB6708"/>
    <w:rsid w:val="00CB68FC"/>
    <w:rsid w:val="00CB7E28"/>
    <w:rsid w:val="00CC1584"/>
    <w:rsid w:val="00CC1DFA"/>
    <w:rsid w:val="00CC2016"/>
    <w:rsid w:val="00CC3045"/>
    <w:rsid w:val="00CC3530"/>
    <w:rsid w:val="00CC49A2"/>
    <w:rsid w:val="00CC5231"/>
    <w:rsid w:val="00CC5D74"/>
    <w:rsid w:val="00CC66D9"/>
    <w:rsid w:val="00CC75DE"/>
    <w:rsid w:val="00CC7641"/>
    <w:rsid w:val="00CD00D9"/>
    <w:rsid w:val="00CD08BD"/>
    <w:rsid w:val="00CD205D"/>
    <w:rsid w:val="00CD3C40"/>
    <w:rsid w:val="00CD6150"/>
    <w:rsid w:val="00CD6F5A"/>
    <w:rsid w:val="00CD78CD"/>
    <w:rsid w:val="00CE0752"/>
    <w:rsid w:val="00CE345A"/>
    <w:rsid w:val="00CE3A29"/>
    <w:rsid w:val="00CE597B"/>
    <w:rsid w:val="00CE70BC"/>
    <w:rsid w:val="00CE7E92"/>
    <w:rsid w:val="00CF1533"/>
    <w:rsid w:val="00CF25F4"/>
    <w:rsid w:val="00CF3B36"/>
    <w:rsid w:val="00CF3E1A"/>
    <w:rsid w:val="00CF6A0A"/>
    <w:rsid w:val="00D00BA5"/>
    <w:rsid w:val="00D00D89"/>
    <w:rsid w:val="00D01AEE"/>
    <w:rsid w:val="00D03501"/>
    <w:rsid w:val="00D03B4D"/>
    <w:rsid w:val="00D05242"/>
    <w:rsid w:val="00D075FD"/>
    <w:rsid w:val="00D11C09"/>
    <w:rsid w:val="00D12609"/>
    <w:rsid w:val="00D128F7"/>
    <w:rsid w:val="00D15971"/>
    <w:rsid w:val="00D164C4"/>
    <w:rsid w:val="00D206B4"/>
    <w:rsid w:val="00D20CF0"/>
    <w:rsid w:val="00D219E7"/>
    <w:rsid w:val="00D21D83"/>
    <w:rsid w:val="00D3211A"/>
    <w:rsid w:val="00D32ABD"/>
    <w:rsid w:val="00D32C34"/>
    <w:rsid w:val="00D331E0"/>
    <w:rsid w:val="00D3455B"/>
    <w:rsid w:val="00D34CD6"/>
    <w:rsid w:val="00D353F6"/>
    <w:rsid w:val="00D37FBA"/>
    <w:rsid w:val="00D4032D"/>
    <w:rsid w:val="00D42D92"/>
    <w:rsid w:val="00D434D2"/>
    <w:rsid w:val="00D43C01"/>
    <w:rsid w:val="00D455F3"/>
    <w:rsid w:val="00D45712"/>
    <w:rsid w:val="00D46C0D"/>
    <w:rsid w:val="00D50225"/>
    <w:rsid w:val="00D50558"/>
    <w:rsid w:val="00D50A2F"/>
    <w:rsid w:val="00D51C21"/>
    <w:rsid w:val="00D5258F"/>
    <w:rsid w:val="00D5331E"/>
    <w:rsid w:val="00D537E7"/>
    <w:rsid w:val="00D55F19"/>
    <w:rsid w:val="00D56E18"/>
    <w:rsid w:val="00D57819"/>
    <w:rsid w:val="00D6013A"/>
    <w:rsid w:val="00D6052C"/>
    <w:rsid w:val="00D606DC"/>
    <w:rsid w:val="00D6205C"/>
    <w:rsid w:val="00D628DC"/>
    <w:rsid w:val="00D63048"/>
    <w:rsid w:val="00D6651A"/>
    <w:rsid w:val="00D70B34"/>
    <w:rsid w:val="00D71DDE"/>
    <w:rsid w:val="00D7263F"/>
    <w:rsid w:val="00D72FD6"/>
    <w:rsid w:val="00D7398B"/>
    <w:rsid w:val="00D73D55"/>
    <w:rsid w:val="00D75AFC"/>
    <w:rsid w:val="00D75DAB"/>
    <w:rsid w:val="00D76FB0"/>
    <w:rsid w:val="00D805F0"/>
    <w:rsid w:val="00D81B74"/>
    <w:rsid w:val="00D8486E"/>
    <w:rsid w:val="00D8564C"/>
    <w:rsid w:val="00D876F3"/>
    <w:rsid w:val="00D90826"/>
    <w:rsid w:val="00D9120D"/>
    <w:rsid w:val="00D92AA4"/>
    <w:rsid w:val="00D92BEA"/>
    <w:rsid w:val="00D932EA"/>
    <w:rsid w:val="00D9398F"/>
    <w:rsid w:val="00D94468"/>
    <w:rsid w:val="00D94AA5"/>
    <w:rsid w:val="00D9646E"/>
    <w:rsid w:val="00D9650F"/>
    <w:rsid w:val="00D96534"/>
    <w:rsid w:val="00D96B60"/>
    <w:rsid w:val="00D96E22"/>
    <w:rsid w:val="00D9726C"/>
    <w:rsid w:val="00DA0225"/>
    <w:rsid w:val="00DA2A62"/>
    <w:rsid w:val="00DA2C07"/>
    <w:rsid w:val="00DA3F93"/>
    <w:rsid w:val="00DA435A"/>
    <w:rsid w:val="00DA5C3C"/>
    <w:rsid w:val="00DA6DC7"/>
    <w:rsid w:val="00DA71A0"/>
    <w:rsid w:val="00DB05E2"/>
    <w:rsid w:val="00DB1C17"/>
    <w:rsid w:val="00DB367C"/>
    <w:rsid w:val="00DB459A"/>
    <w:rsid w:val="00DB56B1"/>
    <w:rsid w:val="00DB5E30"/>
    <w:rsid w:val="00DB7308"/>
    <w:rsid w:val="00DC1A1F"/>
    <w:rsid w:val="00DC1AF3"/>
    <w:rsid w:val="00DC1F40"/>
    <w:rsid w:val="00DC239D"/>
    <w:rsid w:val="00DC6235"/>
    <w:rsid w:val="00DC7686"/>
    <w:rsid w:val="00DC7B31"/>
    <w:rsid w:val="00DD3021"/>
    <w:rsid w:val="00DD62DD"/>
    <w:rsid w:val="00DD7407"/>
    <w:rsid w:val="00DD79CD"/>
    <w:rsid w:val="00DE0934"/>
    <w:rsid w:val="00DE16B2"/>
    <w:rsid w:val="00DE2B79"/>
    <w:rsid w:val="00DE2C22"/>
    <w:rsid w:val="00DE3518"/>
    <w:rsid w:val="00DE3805"/>
    <w:rsid w:val="00DE6F18"/>
    <w:rsid w:val="00DF2100"/>
    <w:rsid w:val="00DF436E"/>
    <w:rsid w:val="00DF546B"/>
    <w:rsid w:val="00DF582C"/>
    <w:rsid w:val="00DF5A67"/>
    <w:rsid w:val="00DF6924"/>
    <w:rsid w:val="00E023EA"/>
    <w:rsid w:val="00E04CBF"/>
    <w:rsid w:val="00E062B2"/>
    <w:rsid w:val="00E06BA3"/>
    <w:rsid w:val="00E07BFC"/>
    <w:rsid w:val="00E12084"/>
    <w:rsid w:val="00E127AB"/>
    <w:rsid w:val="00E12BE8"/>
    <w:rsid w:val="00E13D35"/>
    <w:rsid w:val="00E13D43"/>
    <w:rsid w:val="00E151D9"/>
    <w:rsid w:val="00E20837"/>
    <w:rsid w:val="00E22F3B"/>
    <w:rsid w:val="00E231E1"/>
    <w:rsid w:val="00E24599"/>
    <w:rsid w:val="00E249A1"/>
    <w:rsid w:val="00E275F5"/>
    <w:rsid w:val="00E27C53"/>
    <w:rsid w:val="00E30E9D"/>
    <w:rsid w:val="00E33D59"/>
    <w:rsid w:val="00E34229"/>
    <w:rsid w:val="00E34609"/>
    <w:rsid w:val="00E37598"/>
    <w:rsid w:val="00E403B6"/>
    <w:rsid w:val="00E43E78"/>
    <w:rsid w:val="00E447DE"/>
    <w:rsid w:val="00E46A58"/>
    <w:rsid w:val="00E47992"/>
    <w:rsid w:val="00E5140A"/>
    <w:rsid w:val="00E52F23"/>
    <w:rsid w:val="00E538B0"/>
    <w:rsid w:val="00E53A8B"/>
    <w:rsid w:val="00E53E64"/>
    <w:rsid w:val="00E5565E"/>
    <w:rsid w:val="00E5655F"/>
    <w:rsid w:val="00E573CB"/>
    <w:rsid w:val="00E575B1"/>
    <w:rsid w:val="00E60F92"/>
    <w:rsid w:val="00E61186"/>
    <w:rsid w:val="00E64234"/>
    <w:rsid w:val="00E6525F"/>
    <w:rsid w:val="00E65395"/>
    <w:rsid w:val="00E66758"/>
    <w:rsid w:val="00E66C0F"/>
    <w:rsid w:val="00E678DF"/>
    <w:rsid w:val="00E72C30"/>
    <w:rsid w:val="00E74570"/>
    <w:rsid w:val="00E75E0A"/>
    <w:rsid w:val="00E77432"/>
    <w:rsid w:val="00E77B1C"/>
    <w:rsid w:val="00E77FFB"/>
    <w:rsid w:val="00E8020D"/>
    <w:rsid w:val="00E80D19"/>
    <w:rsid w:val="00E824AC"/>
    <w:rsid w:val="00E84024"/>
    <w:rsid w:val="00E84919"/>
    <w:rsid w:val="00E85648"/>
    <w:rsid w:val="00E90CC9"/>
    <w:rsid w:val="00E92C97"/>
    <w:rsid w:val="00E9625C"/>
    <w:rsid w:val="00E962C3"/>
    <w:rsid w:val="00E9665E"/>
    <w:rsid w:val="00E976F3"/>
    <w:rsid w:val="00E97BDD"/>
    <w:rsid w:val="00EA18C4"/>
    <w:rsid w:val="00EA2A0C"/>
    <w:rsid w:val="00EA4DAA"/>
    <w:rsid w:val="00EA4DF6"/>
    <w:rsid w:val="00EA6035"/>
    <w:rsid w:val="00EA7713"/>
    <w:rsid w:val="00EB0ABA"/>
    <w:rsid w:val="00EB10BE"/>
    <w:rsid w:val="00EB250B"/>
    <w:rsid w:val="00EB2EAD"/>
    <w:rsid w:val="00EB2F69"/>
    <w:rsid w:val="00EB3138"/>
    <w:rsid w:val="00EB5116"/>
    <w:rsid w:val="00EC0444"/>
    <w:rsid w:val="00EC56B9"/>
    <w:rsid w:val="00EC67BA"/>
    <w:rsid w:val="00EC7043"/>
    <w:rsid w:val="00EC73D5"/>
    <w:rsid w:val="00ED44E9"/>
    <w:rsid w:val="00ED54E0"/>
    <w:rsid w:val="00ED7E90"/>
    <w:rsid w:val="00ED7FEC"/>
    <w:rsid w:val="00EE10F5"/>
    <w:rsid w:val="00EE1A1D"/>
    <w:rsid w:val="00EE1B60"/>
    <w:rsid w:val="00EE263E"/>
    <w:rsid w:val="00EE39FD"/>
    <w:rsid w:val="00EE3DB1"/>
    <w:rsid w:val="00EE3E2B"/>
    <w:rsid w:val="00EE4EB4"/>
    <w:rsid w:val="00EE6065"/>
    <w:rsid w:val="00EE6133"/>
    <w:rsid w:val="00EE62D3"/>
    <w:rsid w:val="00EE737C"/>
    <w:rsid w:val="00EF5F00"/>
    <w:rsid w:val="00EF7507"/>
    <w:rsid w:val="00EF7D56"/>
    <w:rsid w:val="00F00285"/>
    <w:rsid w:val="00F0269B"/>
    <w:rsid w:val="00F04115"/>
    <w:rsid w:val="00F06DF9"/>
    <w:rsid w:val="00F10773"/>
    <w:rsid w:val="00F1234C"/>
    <w:rsid w:val="00F1283D"/>
    <w:rsid w:val="00F12946"/>
    <w:rsid w:val="00F12D6A"/>
    <w:rsid w:val="00F15CD3"/>
    <w:rsid w:val="00F173B8"/>
    <w:rsid w:val="00F21C36"/>
    <w:rsid w:val="00F22B9A"/>
    <w:rsid w:val="00F26A4F"/>
    <w:rsid w:val="00F27638"/>
    <w:rsid w:val="00F3039D"/>
    <w:rsid w:val="00F32319"/>
    <w:rsid w:val="00F329D6"/>
    <w:rsid w:val="00F32AB5"/>
    <w:rsid w:val="00F32B07"/>
    <w:rsid w:val="00F33F20"/>
    <w:rsid w:val="00F3558D"/>
    <w:rsid w:val="00F36555"/>
    <w:rsid w:val="00F36660"/>
    <w:rsid w:val="00F36F32"/>
    <w:rsid w:val="00F37519"/>
    <w:rsid w:val="00F413AB"/>
    <w:rsid w:val="00F414E1"/>
    <w:rsid w:val="00F41665"/>
    <w:rsid w:val="00F4368F"/>
    <w:rsid w:val="00F43A24"/>
    <w:rsid w:val="00F43B29"/>
    <w:rsid w:val="00F441E0"/>
    <w:rsid w:val="00F44642"/>
    <w:rsid w:val="00F45551"/>
    <w:rsid w:val="00F45B4C"/>
    <w:rsid w:val="00F466F9"/>
    <w:rsid w:val="00F50126"/>
    <w:rsid w:val="00F52F19"/>
    <w:rsid w:val="00F54910"/>
    <w:rsid w:val="00F56B3C"/>
    <w:rsid w:val="00F606E7"/>
    <w:rsid w:val="00F618AD"/>
    <w:rsid w:val="00F62D37"/>
    <w:rsid w:val="00F63284"/>
    <w:rsid w:val="00F63446"/>
    <w:rsid w:val="00F637DD"/>
    <w:rsid w:val="00F6796F"/>
    <w:rsid w:val="00F76858"/>
    <w:rsid w:val="00F7793E"/>
    <w:rsid w:val="00F80412"/>
    <w:rsid w:val="00F81C3F"/>
    <w:rsid w:val="00F8229D"/>
    <w:rsid w:val="00F82AFF"/>
    <w:rsid w:val="00F836CE"/>
    <w:rsid w:val="00F84446"/>
    <w:rsid w:val="00F85CF4"/>
    <w:rsid w:val="00F86911"/>
    <w:rsid w:val="00F87188"/>
    <w:rsid w:val="00F92EC6"/>
    <w:rsid w:val="00F93C1D"/>
    <w:rsid w:val="00F95EFB"/>
    <w:rsid w:val="00F97CF3"/>
    <w:rsid w:val="00FA27F3"/>
    <w:rsid w:val="00FA2E5D"/>
    <w:rsid w:val="00FA3DF2"/>
    <w:rsid w:val="00FA77A3"/>
    <w:rsid w:val="00FB1E66"/>
    <w:rsid w:val="00FB2CA0"/>
    <w:rsid w:val="00FB393E"/>
    <w:rsid w:val="00FB416D"/>
    <w:rsid w:val="00FB4E17"/>
    <w:rsid w:val="00FB511D"/>
    <w:rsid w:val="00FB6B21"/>
    <w:rsid w:val="00FB7B74"/>
    <w:rsid w:val="00FC11A1"/>
    <w:rsid w:val="00FC259E"/>
    <w:rsid w:val="00FC59D4"/>
    <w:rsid w:val="00FC69FC"/>
    <w:rsid w:val="00FD1552"/>
    <w:rsid w:val="00FD7D79"/>
    <w:rsid w:val="00FE09DB"/>
    <w:rsid w:val="00FE1EBF"/>
    <w:rsid w:val="00FE2675"/>
    <w:rsid w:val="00FE2DE3"/>
    <w:rsid w:val="00FE3B26"/>
    <w:rsid w:val="00FE462C"/>
    <w:rsid w:val="00FE5597"/>
    <w:rsid w:val="00FF0460"/>
    <w:rsid w:val="00FF146F"/>
    <w:rsid w:val="00FF18E7"/>
    <w:rsid w:val="00FF2C57"/>
    <w:rsid w:val="00FF3C3C"/>
    <w:rsid w:val="00FF484A"/>
    <w:rsid w:val="00FF4F49"/>
    <w:rsid w:val="00FF5749"/>
    <w:rsid w:val="00FF5D20"/>
    <w:rsid w:val="00FF75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244D93C5"/>
  <w15:docId w15:val="{5BDA99BE-B3DA-4E18-B339-1FE8A128AD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713C08"/>
    <w:pPr>
      <w:spacing w:after="160" w:line="259" w:lineRule="auto"/>
    </w:pPr>
    <w:rPr>
      <w:sz w:val="24"/>
    </w:rPr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,标题 1,Alt+1,Alt+11,Alt+12,Alt+13,h1"/>
    <w:next w:val="Normal"/>
    <w:link w:val="Heading1Char"/>
    <w:qFormat/>
    <w:rsid w:val="005E77A4"/>
    <w:pPr>
      <w:keepNext/>
      <w:keepLines/>
      <w:numPr>
        <w:numId w:val="1"/>
      </w:numP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Times New Roman" w:hAnsi="Arial" w:cs="Arial"/>
      <w:sz w:val="28"/>
      <w:szCs w:val="36"/>
      <w:lang w:val="en-GB" w:eastAsia="zh-CN"/>
    </w:rPr>
  </w:style>
  <w:style w:type="paragraph" w:styleId="Heading2">
    <w:name w:val="heading 2"/>
    <w:aliases w:val="H2,h2,Head2A,2,UNDERRUBRIK 1-2,DO NOT USE_h2,h21,H2 Char,h2 Char,标题 2"/>
    <w:basedOn w:val="Heading1"/>
    <w:next w:val="Normal"/>
    <w:link w:val="Heading2Char"/>
    <w:uiPriority w:val="9"/>
    <w:qFormat/>
    <w:rsid w:val="00537B17"/>
    <w:pPr>
      <w:numPr>
        <w:numId w:val="0"/>
      </w:numPr>
      <w:spacing w:before="180"/>
      <w:outlineLvl w:val="1"/>
    </w:pPr>
    <w:rPr>
      <w:szCs w:val="32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Heading2"/>
    <w:next w:val="Normal"/>
    <w:link w:val="Heading3Char"/>
    <w:qFormat/>
    <w:rsid w:val="006A1A84"/>
    <w:pPr>
      <w:numPr>
        <w:ilvl w:val="2"/>
      </w:numPr>
      <w:spacing w:before="120"/>
      <w:ind w:left="1429"/>
      <w:outlineLvl w:val="2"/>
    </w:pPr>
    <w:rPr>
      <w:szCs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标题 4,heading 4"/>
    <w:basedOn w:val="Heading3"/>
    <w:next w:val="Normal"/>
    <w:link w:val="Heading4Char"/>
    <w:qFormat/>
    <w:rsid w:val="006A1A84"/>
    <w:pPr>
      <w:numPr>
        <w:ilvl w:val="3"/>
      </w:numPr>
      <w:ind w:left="1431"/>
      <w:outlineLvl w:val="3"/>
    </w:pPr>
    <w:rPr>
      <w:sz w:val="24"/>
      <w:szCs w:val="24"/>
    </w:rPr>
  </w:style>
  <w:style w:type="paragraph" w:styleId="Heading5">
    <w:name w:val="heading 5"/>
    <w:basedOn w:val="Heading4"/>
    <w:next w:val="Normal"/>
    <w:link w:val="Heading5Char"/>
    <w:qFormat/>
    <w:rsid w:val="006A1A84"/>
    <w:pPr>
      <w:numPr>
        <w:ilvl w:val="4"/>
      </w:numPr>
      <w:ind w:left="1431"/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link w:val="Heading6Char"/>
    <w:qFormat/>
    <w:rsid w:val="006A1A84"/>
    <w:pPr>
      <w:keepNext/>
      <w:keepLines/>
      <w:numPr>
        <w:ilvl w:val="5"/>
        <w:numId w:val="1"/>
      </w:numPr>
      <w:overflowPunct w:val="0"/>
      <w:autoSpaceDE w:val="0"/>
      <w:autoSpaceDN w:val="0"/>
      <w:adjustRightInd w:val="0"/>
      <w:spacing w:before="120" w:after="120" w:line="240" w:lineRule="auto"/>
      <w:jc w:val="both"/>
      <w:textAlignment w:val="baseline"/>
      <w:outlineLvl w:val="5"/>
    </w:pPr>
    <w:rPr>
      <w:rFonts w:ascii="Arial" w:eastAsia="Times New Roman" w:hAnsi="Arial" w:cs="Arial"/>
      <w:sz w:val="20"/>
      <w:szCs w:val="20"/>
      <w:lang w:val="en-GB" w:eastAsia="zh-CN"/>
    </w:rPr>
  </w:style>
  <w:style w:type="paragraph" w:styleId="Heading7">
    <w:name w:val="heading 7"/>
    <w:basedOn w:val="Normal"/>
    <w:next w:val="Normal"/>
    <w:link w:val="Heading7Char"/>
    <w:qFormat/>
    <w:rsid w:val="006A1A84"/>
    <w:pPr>
      <w:keepNext/>
      <w:keepLines/>
      <w:numPr>
        <w:ilvl w:val="6"/>
        <w:numId w:val="1"/>
      </w:numPr>
      <w:overflowPunct w:val="0"/>
      <w:autoSpaceDE w:val="0"/>
      <w:autoSpaceDN w:val="0"/>
      <w:adjustRightInd w:val="0"/>
      <w:spacing w:before="120" w:after="120" w:line="240" w:lineRule="auto"/>
      <w:jc w:val="both"/>
      <w:textAlignment w:val="baseline"/>
      <w:outlineLvl w:val="6"/>
    </w:pPr>
    <w:rPr>
      <w:rFonts w:ascii="Arial" w:eastAsia="Times New Roman" w:hAnsi="Arial" w:cs="Arial"/>
      <w:sz w:val="20"/>
      <w:szCs w:val="20"/>
      <w:lang w:val="en-GB" w:eastAsia="zh-CN"/>
    </w:rPr>
  </w:style>
  <w:style w:type="paragraph" w:styleId="Heading8">
    <w:name w:val="heading 8"/>
    <w:basedOn w:val="Heading7"/>
    <w:next w:val="Normal"/>
    <w:link w:val="Heading8Char"/>
    <w:qFormat/>
    <w:rsid w:val="006A1A84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6A1A84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Lista1"/>
    <w:basedOn w:val="Normal"/>
    <w:link w:val="ListParagraphChar"/>
    <w:uiPriority w:val="34"/>
    <w:qFormat/>
    <w:rsid w:val="007C3C38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7C3C38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Cs w:val="24"/>
    </w:rPr>
  </w:style>
  <w:style w:type="character" w:customStyle="1" w:styleId="Heading1Char">
    <w:name w:val="Heading 1 Char"/>
    <w:aliases w:val="NMP Heading 1 Char,H1 Char,h11 Char,h12 Char,h13 Char,h14 Char,h15 Char,h16 Char,app heading 1 Char,l1 Char,Memo Heading 1 Char,Heading 1_a Char,heading 1 Char,h17 Char,h111 Char,h121 Char,h131 Char,h141 Char,h151 Char,h161 Char,h18 Char"/>
    <w:basedOn w:val="DefaultParagraphFont"/>
    <w:link w:val="Heading1"/>
    <w:rsid w:val="005E77A4"/>
    <w:rPr>
      <w:rFonts w:ascii="Arial" w:eastAsia="Times New Roman" w:hAnsi="Arial" w:cs="Arial"/>
      <w:sz w:val="28"/>
      <w:szCs w:val="36"/>
      <w:lang w:val="en-GB" w:eastAsia="zh-CN"/>
    </w:rPr>
  </w:style>
  <w:style w:type="character" w:customStyle="1" w:styleId="Heading2Char">
    <w:name w:val="Heading 2 Char"/>
    <w:aliases w:val="H2 Char1,h2 Char1,Head2A Char,2 Char,UNDERRUBRIK 1-2 Char,DO NOT USE_h2 Char,h21 Char,H2 Char Char,h2 Char Char,标题 2 Char"/>
    <w:basedOn w:val="DefaultParagraphFont"/>
    <w:link w:val="Heading2"/>
    <w:uiPriority w:val="9"/>
    <w:rsid w:val="00537B17"/>
    <w:rPr>
      <w:rFonts w:ascii="Arial" w:eastAsia="Times New Roman" w:hAnsi="Arial" w:cs="Arial"/>
      <w:sz w:val="28"/>
      <w:szCs w:val="32"/>
      <w:lang w:val="en-GB" w:eastAsia="zh-CN"/>
    </w:rPr>
  </w:style>
  <w:style w:type="character" w:customStyle="1" w:styleId="Heading3Char">
    <w:name w:val="Heading 3 Char"/>
    <w:aliases w:val="no break Char,H3 Char,Underrubrik2 Char,h3 Char,Memo Heading 3 Char,hello Char,Titre 3 Car Char,no break Car Char,H3 Car Char,Underrubrik2 Car Char,h3 Car Char,Memo Heading 3 Car Char,hello Car Char,Heading 3 Char Car Char,标题 Char"/>
    <w:basedOn w:val="DefaultParagraphFont"/>
    <w:link w:val="Heading3"/>
    <w:rsid w:val="006A1A84"/>
    <w:rPr>
      <w:rFonts w:ascii="Arial" w:eastAsia="Times New Roman" w:hAnsi="Arial" w:cs="Arial"/>
      <w:sz w:val="28"/>
      <w:szCs w:val="28"/>
      <w:lang w:val="en-GB" w:eastAsia="zh-CN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DefaultParagraphFont"/>
    <w:link w:val="Heading4"/>
    <w:rsid w:val="006A1A84"/>
    <w:rPr>
      <w:rFonts w:ascii="Arial" w:eastAsia="Times New Roman" w:hAnsi="Arial" w:cs="Arial"/>
      <w:sz w:val="24"/>
      <w:szCs w:val="24"/>
      <w:lang w:val="en-GB" w:eastAsia="zh-CN"/>
    </w:rPr>
  </w:style>
  <w:style w:type="character" w:customStyle="1" w:styleId="Heading5Char">
    <w:name w:val="Heading 5 Char"/>
    <w:basedOn w:val="DefaultParagraphFont"/>
    <w:link w:val="Heading5"/>
    <w:rsid w:val="006A1A84"/>
    <w:rPr>
      <w:rFonts w:ascii="Arial" w:eastAsia="Times New Roman" w:hAnsi="Arial" w:cs="Arial"/>
      <w:lang w:val="en-GB" w:eastAsia="zh-CN"/>
    </w:rPr>
  </w:style>
  <w:style w:type="character" w:customStyle="1" w:styleId="Heading6Char">
    <w:name w:val="Heading 6 Char"/>
    <w:basedOn w:val="DefaultParagraphFont"/>
    <w:link w:val="Heading6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Heading7Char">
    <w:name w:val="Heading 7 Char"/>
    <w:basedOn w:val="DefaultParagraphFont"/>
    <w:link w:val="Heading7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Heading8Char">
    <w:name w:val="Heading 8 Char"/>
    <w:basedOn w:val="DefaultParagraphFont"/>
    <w:link w:val="Heading8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Heading9Char">
    <w:name w:val="Heading 9 Char"/>
    <w:basedOn w:val="DefaultParagraphFont"/>
    <w:link w:val="Heading9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paragraph" w:customStyle="1" w:styleId="TdocHeader2">
    <w:name w:val="Tdoc_Header_2"/>
    <w:basedOn w:val="Normal"/>
    <w:rsid w:val="006A1A84"/>
    <w:pPr>
      <w:widowControl w:val="0"/>
      <w:tabs>
        <w:tab w:val="left" w:pos="1701"/>
        <w:tab w:val="right" w:pos="9072"/>
        <w:tab w:val="right" w:pos="10206"/>
      </w:tabs>
      <w:spacing w:after="0" w:line="240" w:lineRule="auto"/>
      <w:jc w:val="both"/>
    </w:pPr>
    <w:rPr>
      <w:rFonts w:ascii="Arial" w:eastAsia="Batang" w:hAnsi="Arial" w:cs="Times New Roman"/>
      <w:b/>
      <w:sz w:val="18"/>
      <w:szCs w:val="20"/>
      <w:lang w:val="en-GB"/>
    </w:rPr>
  </w:style>
  <w:style w:type="paragraph" w:styleId="BalloonText">
    <w:name w:val="Balloon Text"/>
    <w:basedOn w:val="Normal"/>
    <w:link w:val="BalloonTextChar"/>
    <w:uiPriority w:val="99"/>
    <w:unhideWhenUsed/>
    <w:rsid w:val="0086464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rsid w:val="0086464C"/>
    <w:rPr>
      <w:rFonts w:ascii="Segoe UI" w:hAnsi="Segoe UI" w:cs="Segoe UI"/>
      <w:sz w:val="18"/>
      <w:szCs w:val="18"/>
    </w:rPr>
  </w:style>
  <w:style w:type="character" w:customStyle="1" w:styleId="ZGSM">
    <w:name w:val="ZGSM"/>
    <w:rsid w:val="00D9398F"/>
  </w:style>
  <w:style w:type="paragraph" w:customStyle="1" w:styleId="ZA">
    <w:name w:val="ZA"/>
    <w:rsid w:val="00D9398F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Arial" w:eastAsia="Times New Roman" w:hAnsi="Arial" w:cs="Times New Roman"/>
      <w:noProof/>
      <w:sz w:val="40"/>
      <w:szCs w:val="20"/>
      <w:lang w:val="en-GB" w:eastAsia="ja-JP"/>
    </w:rPr>
  </w:style>
  <w:style w:type="paragraph" w:customStyle="1" w:styleId="ZB">
    <w:name w:val="ZB"/>
    <w:rsid w:val="00D9398F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spacing w:after="0" w:line="240" w:lineRule="auto"/>
      <w:ind w:right="28"/>
      <w:jc w:val="right"/>
      <w:textAlignment w:val="baseline"/>
    </w:pPr>
    <w:rPr>
      <w:rFonts w:ascii="Arial" w:eastAsia="Times New Roman" w:hAnsi="Arial" w:cs="Times New Roman"/>
      <w:i/>
      <w:noProof/>
      <w:sz w:val="20"/>
      <w:szCs w:val="20"/>
      <w:lang w:val="en-GB" w:eastAsia="ja-JP"/>
    </w:rPr>
  </w:style>
  <w:style w:type="paragraph" w:customStyle="1" w:styleId="ZT">
    <w:name w:val="ZT"/>
    <w:rsid w:val="00D9398F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  <w:textAlignment w:val="baseline"/>
    </w:pPr>
    <w:rPr>
      <w:rFonts w:ascii="Arial" w:eastAsia="Times New Roman" w:hAnsi="Arial" w:cs="Times New Roman"/>
      <w:b/>
      <w:sz w:val="34"/>
      <w:szCs w:val="20"/>
      <w:lang w:val="en-GB" w:eastAsia="ja-JP"/>
    </w:rPr>
  </w:style>
  <w:style w:type="paragraph" w:styleId="Caption">
    <w:name w:val="caption"/>
    <w:aliases w:val="cap,Caption Equation,Caption Char1,Caption Char Char,Caption Char1 Char,Caption Char2,Caption Char Char Char,Caption Char Char1,fig and tbl,fighead2,Table Caption,fighead21,fighead22,fighead23,Table Caption1,fighead211,fighead24,topic"/>
    <w:basedOn w:val="Normal"/>
    <w:next w:val="Normal"/>
    <w:link w:val="CaptionChar"/>
    <w:qFormat/>
    <w:rsid w:val="008A7543"/>
    <w:pPr>
      <w:autoSpaceDE w:val="0"/>
      <w:autoSpaceDN w:val="0"/>
      <w:adjustRightInd w:val="0"/>
      <w:snapToGrid w:val="0"/>
      <w:spacing w:after="360" w:line="240" w:lineRule="auto"/>
      <w:jc w:val="center"/>
    </w:pPr>
    <w:rPr>
      <w:rFonts w:ascii="Times New Roman" w:eastAsiaTheme="minorEastAsia" w:hAnsi="Times New Roman" w:cs="Times New Roman"/>
      <w:b/>
      <w:bCs/>
      <w:kern w:val="2"/>
      <w:sz w:val="20"/>
      <w:szCs w:val="20"/>
      <w:lang w:eastAsia="zh-CN"/>
    </w:rPr>
  </w:style>
  <w:style w:type="character" w:customStyle="1" w:styleId="CaptionChar">
    <w:name w:val="Caption Char"/>
    <w:aliases w:val="cap Char,Caption Equation Char,Caption Char1 Char2,Caption Char Char Char2,Caption Char1 Char Char1,Caption Char2 Char1,Caption Char Char Char Char1,Caption Char Char1 Char1,fig and tbl Char1,fighead2 Char1,Table Caption Char1,topic Char"/>
    <w:link w:val="Caption"/>
    <w:rsid w:val="008A7543"/>
    <w:rPr>
      <w:rFonts w:ascii="Times New Roman" w:eastAsiaTheme="minorEastAsia" w:hAnsi="Times New Roman" w:cs="Times New Roman"/>
      <w:b/>
      <w:bCs/>
      <w:kern w:val="2"/>
      <w:sz w:val="20"/>
      <w:szCs w:val="20"/>
      <w:lang w:eastAsia="zh-CN"/>
    </w:rPr>
  </w:style>
  <w:style w:type="table" w:styleId="TableGrid">
    <w:name w:val="Table Grid"/>
    <w:basedOn w:val="TableNormal"/>
    <w:rsid w:val="00BB286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Normal"/>
    <w:link w:val="HeaderChar"/>
    <w:unhideWhenUsed/>
    <w:rsid w:val="000519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basedOn w:val="DefaultParagraphFont"/>
    <w:link w:val="Header"/>
    <w:rsid w:val="000519FA"/>
  </w:style>
  <w:style w:type="paragraph" w:styleId="Footer">
    <w:name w:val="footer"/>
    <w:basedOn w:val="Normal"/>
    <w:link w:val="FooterChar"/>
    <w:uiPriority w:val="99"/>
    <w:unhideWhenUsed/>
    <w:rsid w:val="000519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519FA"/>
  </w:style>
  <w:style w:type="character" w:customStyle="1" w:styleId="ListParagraphChar">
    <w:name w:val="List Paragraph Char"/>
    <w:aliases w:val="Lista1 Char"/>
    <w:link w:val="ListParagraph"/>
    <w:uiPriority w:val="34"/>
    <w:locked/>
    <w:rsid w:val="00AD179E"/>
  </w:style>
  <w:style w:type="character" w:styleId="CommentReference">
    <w:name w:val="annotation reference"/>
    <w:basedOn w:val="DefaultParagraphFont"/>
    <w:unhideWhenUsed/>
    <w:rsid w:val="009F1F01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rsid w:val="009F1F0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9F1F01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unhideWhenUsed/>
    <w:rsid w:val="009F1F0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rsid w:val="009F1F01"/>
    <w:rPr>
      <w:b/>
      <w:bCs/>
      <w:sz w:val="20"/>
      <w:szCs w:val="20"/>
    </w:rPr>
  </w:style>
  <w:style w:type="character" w:customStyle="1" w:styleId="CaptionChar3">
    <w:name w:val="Caption Char3"/>
    <w:aliases w:val="cap Char1,cap Char Char,Caption Char1 Char1,Caption Char Char Char1,Caption Char1 Char Char,Caption Char2 Char,Caption Char Char Char Char,Caption Char Char1 Char,Caption Char Char2,fig and tbl Char,fighead2 Char,Table Caption Char"/>
    <w:rsid w:val="007B3ACC"/>
    <w:rPr>
      <w:rFonts w:eastAsia="MS Gothic"/>
      <w:b/>
      <w:sz w:val="24"/>
      <w:lang w:val="en-GB" w:eastAsia="ja-JP"/>
    </w:rPr>
  </w:style>
  <w:style w:type="paragraph" w:customStyle="1" w:styleId="Default">
    <w:name w:val="Default"/>
    <w:rsid w:val="00967373"/>
    <w:pPr>
      <w:autoSpaceDE w:val="0"/>
      <w:autoSpaceDN w:val="0"/>
      <w:adjustRightInd w:val="0"/>
      <w:spacing w:after="0" w:line="240" w:lineRule="auto"/>
    </w:pPr>
    <w:rPr>
      <w:rFonts w:ascii="Qualcomm Office" w:hAnsi="Qualcomm Office" w:cs="Qualcomm Office"/>
      <w:color w:val="000000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072A13"/>
    <w:rPr>
      <w:strike w:val="0"/>
      <w:dstrike w:val="0"/>
      <w:color w:val="0176C3"/>
      <w:u w:val="none"/>
      <w:effect w:val="none"/>
    </w:rPr>
  </w:style>
  <w:style w:type="paragraph" w:customStyle="1" w:styleId="para">
    <w:name w:val="para"/>
    <w:basedOn w:val="Normal"/>
    <w:rsid w:val="00072A13"/>
    <w:pPr>
      <w:spacing w:before="100" w:beforeAutospacing="1" w:after="360" w:line="240" w:lineRule="auto"/>
    </w:pPr>
    <w:rPr>
      <w:rFonts w:ascii="Times New Roman" w:eastAsia="Times New Roman" w:hAnsi="Times New Roman" w:cs="Times New Roman"/>
      <w:szCs w:val="24"/>
    </w:rPr>
  </w:style>
  <w:style w:type="character" w:styleId="Emphasis">
    <w:name w:val="Emphasis"/>
    <w:basedOn w:val="DefaultParagraphFont"/>
    <w:uiPriority w:val="20"/>
    <w:qFormat/>
    <w:rsid w:val="00072A13"/>
    <w:rPr>
      <w:i/>
      <w:iCs/>
    </w:rPr>
  </w:style>
  <w:style w:type="character" w:customStyle="1" w:styleId="citationref">
    <w:name w:val="citationref"/>
    <w:basedOn w:val="DefaultParagraphFont"/>
    <w:rsid w:val="00072A13"/>
  </w:style>
  <w:style w:type="paragraph" w:customStyle="1" w:styleId="FP">
    <w:name w:val="FP"/>
    <w:basedOn w:val="Normal"/>
    <w:rsid w:val="00C05511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MS Mincho" w:hAnsi="Times New Roman" w:cs="Times New Roman"/>
      <w:sz w:val="20"/>
      <w:szCs w:val="20"/>
      <w:lang w:val="en-GB"/>
    </w:rPr>
  </w:style>
  <w:style w:type="paragraph" w:customStyle="1" w:styleId="NO">
    <w:name w:val="NO"/>
    <w:basedOn w:val="Normal"/>
    <w:link w:val="NOChar1"/>
    <w:rsid w:val="00CF3E1A"/>
    <w:pPr>
      <w:keepLines/>
      <w:overflowPunct w:val="0"/>
      <w:autoSpaceDE w:val="0"/>
      <w:autoSpaceDN w:val="0"/>
      <w:adjustRightInd w:val="0"/>
      <w:spacing w:after="180" w:line="240" w:lineRule="auto"/>
      <w:ind w:left="1135" w:hanging="851"/>
      <w:textAlignment w:val="baseline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NOChar1">
    <w:name w:val="NO Char1"/>
    <w:link w:val="NO"/>
    <w:rsid w:val="00CF3E1A"/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TAL">
    <w:name w:val="TAL"/>
    <w:basedOn w:val="Normal"/>
    <w:link w:val="TALChar"/>
    <w:rsid w:val="00C73856"/>
    <w:pPr>
      <w:keepNext/>
      <w:keepLines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TAH">
    <w:name w:val="TAH"/>
    <w:basedOn w:val="Normal"/>
    <w:link w:val="TAHCar"/>
    <w:rsid w:val="00C73856"/>
    <w:pPr>
      <w:keepNext/>
      <w:keepLines/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Arial" w:eastAsia="Times New Roman" w:hAnsi="Arial" w:cs="Times New Roman"/>
      <w:b/>
      <w:sz w:val="18"/>
      <w:szCs w:val="20"/>
      <w:lang w:val="en-GB"/>
    </w:rPr>
  </w:style>
  <w:style w:type="character" w:customStyle="1" w:styleId="TALChar">
    <w:name w:val="TAL Char"/>
    <w:link w:val="TAL"/>
    <w:rsid w:val="00C73856"/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B1">
    <w:name w:val="B1"/>
    <w:basedOn w:val="Normal"/>
    <w:link w:val="B1Char"/>
    <w:rsid w:val="00DA5C3C"/>
    <w:pPr>
      <w:overflowPunct w:val="0"/>
      <w:autoSpaceDE w:val="0"/>
      <w:autoSpaceDN w:val="0"/>
      <w:adjustRightInd w:val="0"/>
      <w:spacing w:after="180" w:line="240" w:lineRule="auto"/>
      <w:ind w:left="568" w:hanging="284"/>
      <w:textAlignment w:val="baseline"/>
    </w:pPr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character" w:customStyle="1" w:styleId="B1Char">
    <w:name w:val="B1 Char"/>
    <w:link w:val="B1"/>
    <w:locked/>
    <w:rsid w:val="00DA5C3C"/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paragraph" w:customStyle="1" w:styleId="Guidance">
    <w:name w:val="Guidance"/>
    <w:basedOn w:val="Normal"/>
    <w:rsid w:val="00DA5C3C"/>
    <w:pPr>
      <w:spacing w:after="180" w:line="240" w:lineRule="auto"/>
    </w:pPr>
    <w:rPr>
      <w:rFonts w:ascii="Times New Roman" w:eastAsia="Times New Roman" w:hAnsi="Times New Roman" w:cs="Times New Roman"/>
      <w:i/>
      <w:color w:val="0000FF"/>
      <w:sz w:val="20"/>
      <w:szCs w:val="20"/>
      <w:lang w:val="en-GB"/>
    </w:rPr>
  </w:style>
  <w:style w:type="paragraph" w:customStyle="1" w:styleId="EW">
    <w:name w:val="EW"/>
    <w:basedOn w:val="Normal"/>
    <w:rsid w:val="00202FFE"/>
    <w:pPr>
      <w:keepLines/>
      <w:spacing w:after="0" w:line="240" w:lineRule="auto"/>
      <w:ind w:left="1702" w:hanging="1418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PlaceholderText">
    <w:name w:val="Placeholder Text"/>
    <w:basedOn w:val="DefaultParagraphFont"/>
    <w:uiPriority w:val="99"/>
    <w:semiHidden/>
    <w:rsid w:val="002D24D0"/>
    <w:rPr>
      <w:color w:val="808080"/>
    </w:rPr>
  </w:style>
  <w:style w:type="paragraph" w:styleId="PlainText">
    <w:name w:val="Plain Text"/>
    <w:basedOn w:val="Normal"/>
    <w:link w:val="PlainTextChar"/>
    <w:uiPriority w:val="99"/>
    <w:unhideWhenUsed/>
    <w:rsid w:val="00362B48"/>
    <w:pPr>
      <w:spacing w:after="0" w:line="240" w:lineRule="auto"/>
    </w:pPr>
    <w:rPr>
      <w:rFonts w:ascii="Calibri" w:hAnsi="Calibri"/>
      <w:szCs w:val="21"/>
      <w:lang w:val="fr-FR"/>
    </w:rPr>
  </w:style>
  <w:style w:type="character" w:customStyle="1" w:styleId="PlainTextChar">
    <w:name w:val="Plain Text Char"/>
    <w:basedOn w:val="DefaultParagraphFont"/>
    <w:link w:val="PlainText"/>
    <w:uiPriority w:val="99"/>
    <w:rsid w:val="00362B48"/>
    <w:rPr>
      <w:rFonts w:ascii="Calibri" w:hAnsi="Calibri"/>
      <w:szCs w:val="21"/>
      <w:lang w:val="fr-FR"/>
    </w:rPr>
  </w:style>
  <w:style w:type="paragraph" w:styleId="Revision">
    <w:name w:val="Revision"/>
    <w:hidden/>
    <w:uiPriority w:val="99"/>
    <w:semiHidden/>
    <w:rsid w:val="00CE597B"/>
    <w:pPr>
      <w:spacing w:after="0" w:line="240" w:lineRule="auto"/>
    </w:pPr>
  </w:style>
  <w:style w:type="paragraph" w:customStyle="1" w:styleId="CRCoverPage">
    <w:name w:val="CR Cover Page"/>
    <w:rsid w:val="00B46E53"/>
    <w:pPr>
      <w:spacing w:after="120" w:line="240" w:lineRule="auto"/>
    </w:pPr>
    <w:rPr>
      <w:rFonts w:ascii="Arial" w:eastAsia="Times New Roman" w:hAnsi="Arial" w:cs="Times New Roman"/>
      <w:sz w:val="20"/>
      <w:szCs w:val="20"/>
      <w:lang w:val="en-GB"/>
    </w:rPr>
  </w:style>
  <w:style w:type="paragraph" w:customStyle="1" w:styleId="H6">
    <w:name w:val="H6"/>
    <w:basedOn w:val="Heading5"/>
    <w:next w:val="Normal"/>
    <w:rsid w:val="003D2EA5"/>
    <w:pPr>
      <w:numPr>
        <w:ilvl w:val="0"/>
      </w:numPr>
      <w:overflowPunct/>
      <w:autoSpaceDE/>
      <w:autoSpaceDN/>
      <w:adjustRightInd/>
      <w:ind w:left="1985" w:hanging="1985"/>
      <w:textAlignment w:val="auto"/>
      <w:outlineLvl w:val="9"/>
    </w:pPr>
    <w:rPr>
      <w:rFonts w:cs="Times New Roman"/>
      <w:sz w:val="20"/>
      <w:szCs w:val="20"/>
      <w:lang w:eastAsia="en-US"/>
    </w:rPr>
  </w:style>
  <w:style w:type="paragraph" w:styleId="TOC9">
    <w:name w:val="toc 9"/>
    <w:basedOn w:val="TOC8"/>
    <w:uiPriority w:val="39"/>
    <w:rsid w:val="003D2EA5"/>
    <w:pPr>
      <w:ind w:left="1418" w:hanging="1418"/>
    </w:pPr>
  </w:style>
  <w:style w:type="paragraph" w:styleId="TOC8">
    <w:name w:val="toc 8"/>
    <w:basedOn w:val="TOC1"/>
    <w:semiHidden/>
    <w:rsid w:val="003D2EA5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3D2EA5"/>
    <w:pPr>
      <w:keepNext/>
      <w:keepLines/>
      <w:widowControl w:val="0"/>
      <w:tabs>
        <w:tab w:val="right" w:leader="dot" w:pos="9639"/>
      </w:tabs>
      <w:spacing w:before="120" w:after="0" w:line="240" w:lineRule="auto"/>
      <w:ind w:left="567" w:right="425" w:hanging="567"/>
    </w:pPr>
    <w:rPr>
      <w:rFonts w:ascii="Times New Roman" w:eastAsia="Times New Roman" w:hAnsi="Times New Roman" w:cs="Times New Roman"/>
      <w:noProof/>
      <w:szCs w:val="20"/>
      <w:lang w:val="en-GB"/>
    </w:rPr>
  </w:style>
  <w:style w:type="paragraph" w:customStyle="1" w:styleId="EQ">
    <w:name w:val="EQ"/>
    <w:basedOn w:val="Normal"/>
    <w:next w:val="Normal"/>
    <w:rsid w:val="003D2EA5"/>
    <w:pPr>
      <w:keepLines/>
      <w:tabs>
        <w:tab w:val="center" w:pos="4536"/>
        <w:tab w:val="right" w:pos="9072"/>
      </w:tabs>
      <w:spacing w:after="180" w:line="240" w:lineRule="auto"/>
    </w:pPr>
    <w:rPr>
      <w:rFonts w:ascii="Times New Roman" w:eastAsia="Times New Roman" w:hAnsi="Times New Roman" w:cs="Times New Roman"/>
      <w:noProof/>
      <w:sz w:val="20"/>
      <w:szCs w:val="20"/>
      <w:lang w:val="en-GB"/>
    </w:rPr>
  </w:style>
  <w:style w:type="paragraph" w:customStyle="1" w:styleId="ZD">
    <w:name w:val="ZD"/>
    <w:rsid w:val="003D2EA5"/>
    <w:pPr>
      <w:framePr w:wrap="notBeside" w:vAnchor="page" w:hAnchor="margin" w:y="15764"/>
      <w:widowControl w:val="0"/>
      <w:spacing w:after="0" w:line="240" w:lineRule="auto"/>
    </w:pPr>
    <w:rPr>
      <w:rFonts w:ascii="Arial" w:eastAsia="Times New Roman" w:hAnsi="Arial" w:cs="Times New Roman"/>
      <w:noProof/>
      <w:sz w:val="32"/>
      <w:szCs w:val="20"/>
      <w:lang w:val="en-GB"/>
    </w:rPr>
  </w:style>
  <w:style w:type="paragraph" w:styleId="TOC5">
    <w:name w:val="toc 5"/>
    <w:basedOn w:val="TOC4"/>
    <w:semiHidden/>
    <w:rsid w:val="003D2EA5"/>
    <w:pPr>
      <w:ind w:left="1701" w:hanging="1701"/>
    </w:pPr>
  </w:style>
  <w:style w:type="paragraph" w:styleId="TOC4">
    <w:name w:val="toc 4"/>
    <w:basedOn w:val="TOC3"/>
    <w:uiPriority w:val="39"/>
    <w:rsid w:val="003D2EA5"/>
    <w:pPr>
      <w:ind w:left="1418" w:hanging="1418"/>
    </w:pPr>
  </w:style>
  <w:style w:type="paragraph" w:styleId="TOC3">
    <w:name w:val="toc 3"/>
    <w:basedOn w:val="TOC2"/>
    <w:uiPriority w:val="39"/>
    <w:rsid w:val="003D2EA5"/>
    <w:pPr>
      <w:ind w:left="1134" w:hanging="1134"/>
    </w:pPr>
  </w:style>
  <w:style w:type="paragraph" w:styleId="TOC2">
    <w:name w:val="toc 2"/>
    <w:basedOn w:val="TOC1"/>
    <w:uiPriority w:val="39"/>
    <w:rsid w:val="003D2EA5"/>
    <w:pPr>
      <w:keepNext w:val="0"/>
      <w:spacing w:before="0"/>
      <w:ind w:left="851" w:hanging="851"/>
    </w:pPr>
    <w:rPr>
      <w:sz w:val="20"/>
    </w:rPr>
  </w:style>
  <w:style w:type="paragraph" w:styleId="Index1">
    <w:name w:val="index 1"/>
    <w:basedOn w:val="Normal"/>
    <w:semiHidden/>
    <w:rsid w:val="003D2EA5"/>
    <w:pPr>
      <w:keepLine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Index2">
    <w:name w:val="index 2"/>
    <w:basedOn w:val="Index1"/>
    <w:semiHidden/>
    <w:rsid w:val="003D2EA5"/>
    <w:pPr>
      <w:ind w:left="284"/>
    </w:pPr>
  </w:style>
  <w:style w:type="paragraph" w:customStyle="1" w:styleId="TT">
    <w:name w:val="TT"/>
    <w:basedOn w:val="Heading1"/>
    <w:next w:val="Normal"/>
    <w:rsid w:val="003D2EA5"/>
    <w:pPr>
      <w:numPr>
        <w:numId w:val="0"/>
      </w:numPr>
      <w:overflowPunct/>
      <w:autoSpaceDE/>
      <w:autoSpaceDN/>
      <w:adjustRightInd/>
      <w:ind w:left="1134" w:hanging="1134"/>
      <w:textAlignment w:val="auto"/>
      <w:outlineLvl w:val="9"/>
    </w:pPr>
    <w:rPr>
      <w:rFonts w:cs="Times New Roman"/>
      <w:szCs w:val="20"/>
      <w:lang w:eastAsia="en-US"/>
    </w:rPr>
  </w:style>
  <w:style w:type="character" w:styleId="FootnoteReference">
    <w:name w:val="footnote reference"/>
    <w:semiHidden/>
    <w:rsid w:val="003D2EA5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semiHidden/>
    <w:rsid w:val="003D2EA5"/>
    <w:pPr>
      <w:keepLines/>
      <w:spacing w:after="0" w:line="240" w:lineRule="auto"/>
      <w:ind w:left="454" w:hanging="454"/>
    </w:pPr>
    <w:rPr>
      <w:rFonts w:ascii="Times New Roman" w:eastAsia="Times New Roman" w:hAnsi="Times New Roman" w:cs="Times New Roman"/>
      <w:sz w:val="16"/>
      <w:szCs w:val="20"/>
      <w:lang w:val="en-GB"/>
    </w:rPr>
  </w:style>
  <w:style w:type="character" w:customStyle="1" w:styleId="FootnoteTextChar">
    <w:name w:val="Footnote Text Char"/>
    <w:basedOn w:val="DefaultParagraphFont"/>
    <w:link w:val="FootnoteText"/>
    <w:semiHidden/>
    <w:rsid w:val="003D2EA5"/>
    <w:rPr>
      <w:rFonts w:ascii="Times New Roman" w:eastAsia="Times New Roman" w:hAnsi="Times New Roman" w:cs="Times New Roman"/>
      <w:sz w:val="16"/>
      <w:szCs w:val="20"/>
      <w:lang w:val="en-GB"/>
    </w:rPr>
  </w:style>
  <w:style w:type="paragraph" w:customStyle="1" w:styleId="NF">
    <w:name w:val="NF"/>
    <w:basedOn w:val="NO"/>
    <w:rsid w:val="003D2EA5"/>
    <w:pPr>
      <w:keepNext/>
      <w:overflowPunct/>
      <w:autoSpaceDE/>
      <w:autoSpaceDN/>
      <w:adjustRightInd/>
      <w:spacing w:after="0"/>
      <w:textAlignment w:val="auto"/>
    </w:pPr>
    <w:rPr>
      <w:rFonts w:ascii="Arial" w:hAnsi="Arial"/>
      <w:sz w:val="18"/>
    </w:rPr>
  </w:style>
  <w:style w:type="paragraph" w:customStyle="1" w:styleId="PL">
    <w:name w:val="PL"/>
    <w:rsid w:val="003D2EA5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spacing w:after="0" w:line="240" w:lineRule="auto"/>
    </w:pPr>
    <w:rPr>
      <w:rFonts w:ascii="Courier New" w:eastAsia="Times New Roman" w:hAnsi="Courier New" w:cs="Times New Roman"/>
      <w:noProof/>
      <w:sz w:val="16"/>
      <w:szCs w:val="20"/>
      <w:lang w:val="en-GB"/>
    </w:rPr>
  </w:style>
  <w:style w:type="paragraph" w:customStyle="1" w:styleId="TAR">
    <w:name w:val="TAR"/>
    <w:basedOn w:val="TAL"/>
    <w:rsid w:val="003D2EA5"/>
    <w:pPr>
      <w:overflowPunct/>
      <w:autoSpaceDE/>
      <w:autoSpaceDN/>
      <w:adjustRightInd/>
      <w:jc w:val="right"/>
      <w:textAlignment w:val="auto"/>
    </w:pPr>
  </w:style>
  <w:style w:type="paragraph" w:styleId="ListNumber2">
    <w:name w:val="List Number 2"/>
    <w:basedOn w:val="ListNumber"/>
    <w:rsid w:val="003D2EA5"/>
    <w:pPr>
      <w:ind w:left="851"/>
    </w:pPr>
  </w:style>
  <w:style w:type="paragraph" w:styleId="ListNumber">
    <w:name w:val="List Number"/>
    <w:basedOn w:val="List"/>
    <w:rsid w:val="003D2EA5"/>
  </w:style>
  <w:style w:type="paragraph" w:styleId="List">
    <w:name w:val="List"/>
    <w:basedOn w:val="Normal"/>
    <w:rsid w:val="003D2EA5"/>
    <w:pPr>
      <w:spacing w:after="180" w:line="240" w:lineRule="auto"/>
      <w:ind w:left="568" w:hanging="284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TAC">
    <w:name w:val="TAC"/>
    <w:basedOn w:val="TAL"/>
    <w:link w:val="TACChar"/>
    <w:rsid w:val="003D2EA5"/>
    <w:pPr>
      <w:overflowPunct/>
      <w:autoSpaceDE/>
      <w:autoSpaceDN/>
      <w:adjustRightInd/>
      <w:jc w:val="center"/>
      <w:textAlignment w:val="auto"/>
    </w:pPr>
  </w:style>
  <w:style w:type="paragraph" w:customStyle="1" w:styleId="LD">
    <w:name w:val="LD"/>
    <w:rsid w:val="003D2EA5"/>
    <w:pPr>
      <w:keepNext/>
      <w:keepLines/>
      <w:spacing w:after="0" w:line="180" w:lineRule="exact"/>
    </w:pPr>
    <w:rPr>
      <w:rFonts w:ascii="Courier New" w:eastAsia="Times New Roman" w:hAnsi="Courier New" w:cs="Times New Roman"/>
      <w:noProof/>
      <w:sz w:val="20"/>
      <w:szCs w:val="20"/>
      <w:lang w:val="en-GB"/>
    </w:rPr>
  </w:style>
  <w:style w:type="paragraph" w:customStyle="1" w:styleId="EX">
    <w:name w:val="EX"/>
    <w:basedOn w:val="Normal"/>
    <w:rsid w:val="003D2EA5"/>
    <w:pPr>
      <w:keepLines/>
      <w:spacing w:after="180" w:line="240" w:lineRule="auto"/>
      <w:ind w:left="1702" w:hanging="1418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NW">
    <w:name w:val="NW"/>
    <w:basedOn w:val="NO"/>
    <w:rsid w:val="003D2EA5"/>
    <w:pPr>
      <w:overflowPunct/>
      <w:autoSpaceDE/>
      <w:autoSpaceDN/>
      <w:adjustRightInd/>
      <w:spacing w:after="0"/>
      <w:textAlignment w:val="auto"/>
    </w:pPr>
  </w:style>
  <w:style w:type="paragraph" w:styleId="TOC6">
    <w:name w:val="toc 6"/>
    <w:basedOn w:val="TOC5"/>
    <w:next w:val="Normal"/>
    <w:semiHidden/>
    <w:rsid w:val="003D2EA5"/>
    <w:pPr>
      <w:ind w:left="1985" w:hanging="1985"/>
    </w:pPr>
  </w:style>
  <w:style w:type="paragraph" w:styleId="TOC7">
    <w:name w:val="toc 7"/>
    <w:basedOn w:val="TOC6"/>
    <w:next w:val="Normal"/>
    <w:semiHidden/>
    <w:rsid w:val="003D2EA5"/>
    <w:pPr>
      <w:ind w:left="2268" w:hanging="2268"/>
    </w:pPr>
  </w:style>
  <w:style w:type="paragraph" w:styleId="ListBullet2">
    <w:name w:val="List Bullet 2"/>
    <w:basedOn w:val="ListBullet"/>
    <w:rsid w:val="003D2EA5"/>
    <w:pPr>
      <w:ind w:left="851"/>
    </w:pPr>
  </w:style>
  <w:style w:type="paragraph" w:styleId="ListBullet">
    <w:name w:val="List Bullet"/>
    <w:basedOn w:val="List"/>
    <w:rsid w:val="003D2EA5"/>
  </w:style>
  <w:style w:type="paragraph" w:customStyle="1" w:styleId="EditorsNote">
    <w:name w:val="Editor's Note"/>
    <w:basedOn w:val="NO"/>
    <w:rsid w:val="003D2EA5"/>
    <w:pPr>
      <w:overflowPunct/>
      <w:autoSpaceDE/>
      <w:autoSpaceDN/>
      <w:adjustRightInd/>
      <w:textAlignment w:val="auto"/>
    </w:pPr>
    <w:rPr>
      <w:color w:val="FF0000"/>
    </w:rPr>
  </w:style>
  <w:style w:type="paragraph" w:customStyle="1" w:styleId="TH">
    <w:name w:val="TH"/>
    <w:basedOn w:val="Normal"/>
    <w:rsid w:val="003D2EA5"/>
    <w:pPr>
      <w:keepNext/>
      <w:keepLines/>
      <w:spacing w:before="60" w:after="180" w:line="240" w:lineRule="auto"/>
      <w:jc w:val="center"/>
    </w:pPr>
    <w:rPr>
      <w:rFonts w:ascii="Arial" w:eastAsia="Times New Roman" w:hAnsi="Arial" w:cs="Times New Roman"/>
      <w:b/>
      <w:sz w:val="20"/>
      <w:szCs w:val="20"/>
      <w:lang w:val="en-GB"/>
    </w:rPr>
  </w:style>
  <w:style w:type="paragraph" w:customStyle="1" w:styleId="ZU">
    <w:name w:val="ZU"/>
    <w:rsid w:val="003D2EA5"/>
    <w:pPr>
      <w:framePr w:w="10206" w:wrap="notBeside" w:vAnchor="page" w:hAnchor="margin" w:y="6238"/>
      <w:widowControl w:val="0"/>
      <w:pBdr>
        <w:top w:val="single" w:sz="12" w:space="1" w:color="auto"/>
      </w:pBdr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customStyle="1" w:styleId="TAN">
    <w:name w:val="TAN"/>
    <w:basedOn w:val="TAL"/>
    <w:rsid w:val="003D2EA5"/>
    <w:pPr>
      <w:overflowPunct/>
      <w:autoSpaceDE/>
      <w:autoSpaceDN/>
      <w:adjustRightInd/>
      <w:ind w:left="851" w:hanging="851"/>
      <w:textAlignment w:val="auto"/>
    </w:pPr>
  </w:style>
  <w:style w:type="paragraph" w:customStyle="1" w:styleId="ZH">
    <w:name w:val="ZH"/>
    <w:rsid w:val="003D2EA5"/>
    <w:pPr>
      <w:framePr w:wrap="notBeside" w:vAnchor="page" w:hAnchor="margin" w:xAlign="center" w:y="6805"/>
      <w:widowControl w:val="0"/>
      <w:spacing w:after="0" w:line="240" w:lineRule="auto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customStyle="1" w:styleId="TF">
    <w:name w:val="TF"/>
    <w:basedOn w:val="TH"/>
    <w:rsid w:val="003D2EA5"/>
    <w:pPr>
      <w:keepNext w:val="0"/>
      <w:spacing w:before="0" w:after="240"/>
    </w:pPr>
  </w:style>
  <w:style w:type="paragraph" w:customStyle="1" w:styleId="ZG">
    <w:name w:val="ZG"/>
    <w:rsid w:val="003D2EA5"/>
    <w:pPr>
      <w:framePr w:wrap="notBeside" w:vAnchor="page" w:hAnchor="margin" w:xAlign="right" w:y="6805"/>
      <w:widowControl w:val="0"/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styleId="ListBullet3">
    <w:name w:val="List Bullet 3"/>
    <w:basedOn w:val="ListBullet2"/>
    <w:rsid w:val="003D2EA5"/>
    <w:pPr>
      <w:ind w:left="1135"/>
    </w:pPr>
  </w:style>
  <w:style w:type="paragraph" w:styleId="List2">
    <w:name w:val="List 2"/>
    <w:basedOn w:val="List"/>
    <w:rsid w:val="003D2EA5"/>
    <w:pPr>
      <w:ind w:left="851"/>
    </w:pPr>
  </w:style>
  <w:style w:type="paragraph" w:styleId="List3">
    <w:name w:val="List 3"/>
    <w:basedOn w:val="List2"/>
    <w:rsid w:val="003D2EA5"/>
    <w:pPr>
      <w:ind w:left="1135"/>
    </w:pPr>
  </w:style>
  <w:style w:type="paragraph" w:styleId="List4">
    <w:name w:val="List 4"/>
    <w:basedOn w:val="List3"/>
    <w:rsid w:val="003D2EA5"/>
    <w:pPr>
      <w:ind w:left="1418"/>
    </w:pPr>
  </w:style>
  <w:style w:type="paragraph" w:styleId="List5">
    <w:name w:val="List 5"/>
    <w:basedOn w:val="List4"/>
    <w:rsid w:val="003D2EA5"/>
    <w:pPr>
      <w:ind w:left="1702"/>
    </w:pPr>
  </w:style>
  <w:style w:type="paragraph" w:styleId="ListBullet4">
    <w:name w:val="List Bullet 4"/>
    <w:basedOn w:val="ListBullet3"/>
    <w:rsid w:val="003D2EA5"/>
    <w:pPr>
      <w:ind w:left="1418"/>
    </w:pPr>
  </w:style>
  <w:style w:type="paragraph" w:styleId="ListBullet5">
    <w:name w:val="List Bullet 5"/>
    <w:basedOn w:val="ListBullet4"/>
    <w:rsid w:val="003D2EA5"/>
    <w:pPr>
      <w:ind w:left="1702"/>
    </w:pPr>
  </w:style>
  <w:style w:type="paragraph" w:customStyle="1" w:styleId="B2">
    <w:name w:val="B2"/>
    <w:basedOn w:val="List2"/>
    <w:rsid w:val="003D2EA5"/>
  </w:style>
  <w:style w:type="paragraph" w:customStyle="1" w:styleId="B3">
    <w:name w:val="B3"/>
    <w:basedOn w:val="List3"/>
    <w:rsid w:val="003D2EA5"/>
  </w:style>
  <w:style w:type="paragraph" w:customStyle="1" w:styleId="B4">
    <w:name w:val="B4"/>
    <w:basedOn w:val="List4"/>
    <w:rsid w:val="003D2EA5"/>
  </w:style>
  <w:style w:type="paragraph" w:customStyle="1" w:styleId="B5">
    <w:name w:val="B5"/>
    <w:basedOn w:val="List5"/>
    <w:rsid w:val="003D2EA5"/>
  </w:style>
  <w:style w:type="paragraph" w:customStyle="1" w:styleId="ZTD">
    <w:name w:val="ZTD"/>
    <w:basedOn w:val="ZB"/>
    <w:rsid w:val="003D2EA5"/>
    <w:pPr>
      <w:framePr w:hRule="auto" w:wrap="notBeside" w:y="852"/>
      <w:overflowPunct/>
      <w:autoSpaceDE/>
      <w:autoSpaceDN/>
      <w:adjustRightInd/>
      <w:textAlignment w:val="auto"/>
    </w:pPr>
    <w:rPr>
      <w:i w:val="0"/>
      <w:sz w:val="40"/>
      <w:lang w:eastAsia="en-US"/>
    </w:rPr>
  </w:style>
  <w:style w:type="paragraph" w:customStyle="1" w:styleId="ZV">
    <w:name w:val="ZV"/>
    <w:basedOn w:val="ZU"/>
    <w:rsid w:val="003D2EA5"/>
    <w:pPr>
      <w:framePr w:wrap="notBeside" w:y="16161"/>
    </w:pPr>
  </w:style>
  <w:style w:type="paragraph" w:styleId="IndexHeading">
    <w:name w:val="index heading"/>
    <w:basedOn w:val="Normal"/>
    <w:next w:val="Normal"/>
    <w:semiHidden/>
    <w:rsid w:val="003D2EA5"/>
    <w:pPr>
      <w:pBdr>
        <w:top w:val="single" w:sz="12" w:space="0" w:color="auto"/>
      </w:pBdr>
      <w:spacing w:before="360" w:after="240" w:line="240" w:lineRule="auto"/>
    </w:pPr>
    <w:rPr>
      <w:rFonts w:ascii="Times New Roman" w:eastAsia="Times New Roman" w:hAnsi="Times New Roman" w:cs="Times New Roman"/>
      <w:b/>
      <w:i/>
      <w:sz w:val="26"/>
      <w:szCs w:val="20"/>
      <w:lang w:val="en-GB"/>
    </w:rPr>
  </w:style>
  <w:style w:type="paragraph" w:customStyle="1" w:styleId="INDENT1">
    <w:name w:val="INDENT1"/>
    <w:basedOn w:val="Normal"/>
    <w:rsid w:val="003D2EA5"/>
    <w:pPr>
      <w:spacing w:after="180" w:line="240" w:lineRule="auto"/>
      <w:ind w:left="851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INDENT2">
    <w:name w:val="INDENT2"/>
    <w:basedOn w:val="Normal"/>
    <w:rsid w:val="003D2EA5"/>
    <w:pPr>
      <w:spacing w:after="180" w:line="240" w:lineRule="auto"/>
      <w:ind w:left="1135" w:hanging="284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INDENT3">
    <w:name w:val="INDENT3"/>
    <w:basedOn w:val="Normal"/>
    <w:rsid w:val="003D2EA5"/>
    <w:pPr>
      <w:spacing w:after="180" w:line="240" w:lineRule="auto"/>
      <w:ind w:left="1701" w:hanging="567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FigureTitle">
    <w:name w:val="Figure_Title"/>
    <w:basedOn w:val="Normal"/>
    <w:next w:val="Normal"/>
    <w:rsid w:val="003D2EA5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 w:line="240" w:lineRule="auto"/>
      <w:jc w:val="center"/>
    </w:pPr>
    <w:rPr>
      <w:rFonts w:ascii="Times New Roman" w:eastAsia="Times New Roman" w:hAnsi="Times New Roman" w:cs="Times New Roman"/>
      <w:b/>
      <w:szCs w:val="20"/>
      <w:lang w:val="en-GB"/>
    </w:rPr>
  </w:style>
  <w:style w:type="paragraph" w:customStyle="1" w:styleId="RecCCITT">
    <w:name w:val="Rec_CCITT_#"/>
    <w:basedOn w:val="Normal"/>
    <w:rsid w:val="003D2EA5"/>
    <w:pPr>
      <w:keepNext/>
      <w:keepLines/>
      <w:spacing w:after="180" w:line="240" w:lineRule="auto"/>
    </w:pPr>
    <w:rPr>
      <w:rFonts w:ascii="Times New Roman" w:eastAsia="Times New Roman" w:hAnsi="Times New Roman" w:cs="Times New Roman"/>
      <w:b/>
      <w:sz w:val="20"/>
      <w:szCs w:val="20"/>
      <w:lang w:val="en-GB"/>
    </w:rPr>
  </w:style>
  <w:style w:type="paragraph" w:customStyle="1" w:styleId="enumlev2">
    <w:name w:val="enumlev2"/>
    <w:basedOn w:val="Normal"/>
    <w:rsid w:val="003D2EA5"/>
    <w:pPr>
      <w:tabs>
        <w:tab w:val="left" w:pos="794"/>
        <w:tab w:val="left" w:pos="1191"/>
        <w:tab w:val="left" w:pos="1588"/>
        <w:tab w:val="left" w:pos="1985"/>
      </w:tabs>
      <w:spacing w:before="86" w:after="180" w:line="240" w:lineRule="auto"/>
      <w:ind w:left="1588" w:hanging="397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CouvRecTitle">
    <w:name w:val="Couv Rec Title"/>
    <w:basedOn w:val="Normal"/>
    <w:rsid w:val="003D2EA5"/>
    <w:pPr>
      <w:keepNext/>
      <w:keepLines/>
      <w:spacing w:before="240" w:after="180" w:line="240" w:lineRule="auto"/>
      <w:ind w:left="1418"/>
    </w:pPr>
    <w:rPr>
      <w:rFonts w:ascii="Arial" w:eastAsia="Times New Roman" w:hAnsi="Arial" w:cs="Times New Roman"/>
      <w:b/>
      <w:sz w:val="36"/>
      <w:szCs w:val="20"/>
    </w:rPr>
  </w:style>
  <w:style w:type="character" w:styleId="FollowedHyperlink">
    <w:name w:val="FollowedHyperlink"/>
    <w:rsid w:val="003D2EA5"/>
    <w:rPr>
      <w:color w:val="800080"/>
      <w:u w:val="single"/>
    </w:rPr>
  </w:style>
  <w:style w:type="paragraph" w:styleId="DocumentMap">
    <w:name w:val="Document Map"/>
    <w:basedOn w:val="Normal"/>
    <w:link w:val="DocumentMapChar"/>
    <w:semiHidden/>
    <w:rsid w:val="003D2EA5"/>
    <w:pPr>
      <w:shd w:val="clear" w:color="auto" w:fill="000080"/>
      <w:spacing w:after="180" w:line="240" w:lineRule="auto"/>
    </w:pPr>
    <w:rPr>
      <w:rFonts w:ascii="Tahoma" w:eastAsia="Times New Roman" w:hAnsi="Tahoma" w:cs="Times New Roman"/>
      <w:sz w:val="20"/>
      <w:szCs w:val="20"/>
      <w:lang w:val="en-GB"/>
    </w:rPr>
  </w:style>
  <w:style w:type="character" w:customStyle="1" w:styleId="DocumentMapChar">
    <w:name w:val="Document Map Char"/>
    <w:basedOn w:val="DefaultParagraphFont"/>
    <w:link w:val="DocumentMap"/>
    <w:semiHidden/>
    <w:rsid w:val="003D2EA5"/>
    <w:rPr>
      <w:rFonts w:ascii="Tahoma" w:eastAsia="Times New Roman" w:hAnsi="Tahoma" w:cs="Times New Roman"/>
      <w:sz w:val="20"/>
      <w:szCs w:val="20"/>
      <w:shd w:val="clear" w:color="auto" w:fill="000080"/>
      <w:lang w:val="en-GB"/>
    </w:rPr>
  </w:style>
  <w:style w:type="paragraph" w:customStyle="1" w:styleId="TAJ">
    <w:name w:val="TAJ"/>
    <w:basedOn w:val="TH"/>
    <w:rsid w:val="003D2EA5"/>
  </w:style>
  <w:style w:type="paragraph" w:styleId="BodyText">
    <w:name w:val="Body Text"/>
    <w:basedOn w:val="Normal"/>
    <w:link w:val="BodyTextChar"/>
    <w:rsid w:val="003D2EA5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BodyTextChar">
    <w:name w:val="Body Text Char"/>
    <w:basedOn w:val="DefaultParagraphFont"/>
    <w:link w:val="BodyText"/>
    <w:rsid w:val="003D2EA5"/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CommentaireCar1">
    <w:name w:val="Commentaire Car1"/>
    <w:rsid w:val="003D2EA5"/>
    <w:rPr>
      <w:lang w:val="en-GB" w:eastAsia="en-US"/>
    </w:rPr>
  </w:style>
  <w:style w:type="paragraph" w:styleId="Title">
    <w:name w:val="Title"/>
    <w:basedOn w:val="Normal"/>
    <w:next w:val="Normal"/>
    <w:link w:val="TitleChar"/>
    <w:qFormat/>
    <w:rsid w:val="003D2EA5"/>
    <w:pPr>
      <w:spacing w:before="240" w:after="60" w:line="240" w:lineRule="auto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  <w:lang w:val="en-GB"/>
    </w:rPr>
  </w:style>
  <w:style w:type="character" w:customStyle="1" w:styleId="TitleChar">
    <w:name w:val="Title Char"/>
    <w:basedOn w:val="DefaultParagraphFont"/>
    <w:link w:val="Title"/>
    <w:rsid w:val="003D2EA5"/>
    <w:rPr>
      <w:rFonts w:ascii="Cambria" w:eastAsia="Times New Roman" w:hAnsi="Cambria" w:cs="Times New Roman"/>
      <w:b/>
      <w:bCs/>
      <w:kern w:val="28"/>
      <w:sz w:val="32"/>
      <w:szCs w:val="32"/>
      <w:lang w:val="en-GB"/>
    </w:rPr>
  </w:style>
  <w:style w:type="character" w:customStyle="1" w:styleId="TACChar">
    <w:name w:val="TAC Char"/>
    <w:link w:val="TAC"/>
    <w:locked/>
    <w:rsid w:val="00F82AFF"/>
    <w:rPr>
      <w:rFonts w:ascii="Arial" w:eastAsia="Times New Roman" w:hAnsi="Arial" w:cs="Times New Roman"/>
      <w:sz w:val="18"/>
      <w:szCs w:val="20"/>
      <w:lang w:val="en-GB"/>
    </w:rPr>
  </w:style>
  <w:style w:type="character" w:customStyle="1" w:styleId="TAHCar">
    <w:name w:val="TAH Car"/>
    <w:link w:val="TAH"/>
    <w:rsid w:val="00F82AFF"/>
    <w:rPr>
      <w:rFonts w:ascii="Arial" w:eastAsia="Times New Roman" w:hAnsi="Arial" w:cs="Times New Roman"/>
      <w:b/>
      <w:sz w:val="18"/>
      <w:szCs w:val="2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5367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6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521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836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561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21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4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29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82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414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118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186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559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59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0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03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95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86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33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74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32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3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3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783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301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49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39683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9477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505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55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04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716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702777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092792">
                  <w:marLeft w:val="-1"/>
                  <w:marRight w:val="-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8819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05057">
                          <w:marLeft w:val="0"/>
                          <w:marRight w:val="0"/>
                          <w:marTop w:val="0"/>
                          <w:marBottom w:val="54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387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026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480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1590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498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43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65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9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2605738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582327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283096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827506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610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tif"/><Relationship Id="rId18" Type="http://schemas.openxmlformats.org/officeDocument/2006/relationships/image" Target="media/image12.tif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image" Target="media/image11.tif"/><Relationship Id="rId2" Type="http://schemas.openxmlformats.org/officeDocument/2006/relationships/numbering" Target="numbering.xml"/><Relationship Id="rId16" Type="http://schemas.openxmlformats.org/officeDocument/2006/relationships/image" Target="media/image10.ti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9.tif"/><Relationship Id="rId10" Type="http://schemas.openxmlformats.org/officeDocument/2006/relationships/image" Target="media/image4.tif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ti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8784C9-6DD8-4F49-AE81-513EC3D655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3225</TotalTime>
  <Pages>8</Pages>
  <Words>1583</Words>
  <Characters>9026</Characters>
  <Application>Microsoft Office Word</Application>
  <DocSecurity>0</DocSecurity>
  <Lines>75</Lines>
  <Paragraphs>21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>Thales SPACE</Company>
  <LinksUpToDate>false</LinksUpToDate>
  <CharactersWithSpaces>10588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Thibault Deleu</dc:creator>
  <cp:lastModifiedBy>Hsieh, Frank (Nokia - US/Arlington Heights)</cp:lastModifiedBy>
  <cp:revision>110</cp:revision>
  <cp:lastPrinted>2017-11-07T14:24:00Z</cp:lastPrinted>
  <dcterms:created xsi:type="dcterms:W3CDTF">2017-11-28T22:48:00Z</dcterms:created>
  <dcterms:modified xsi:type="dcterms:W3CDTF">2018-02-17T01:13:00Z</dcterms:modified>
</cp:coreProperties>
</file>